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C8C69" w14:textId="77777777" w:rsidR="00DC28C0" w:rsidRPr="00E13E84" w:rsidRDefault="00536F9D" w:rsidP="003B58C7">
      <w:pPr>
        <w:spacing w:after="0" w:line="240" w:lineRule="auto"/>
        <w:jc w:val="center"/>
        <w:rPr>
          <w:rFonts w:ascii="Century Gothic" w:hAnsi="Century Gothic"/>
          <w:b/>
          <w:sz w:val="24"/>
          <w:szCs w:val="24"/>
        </w:rPr>
      </w:pPr>
      <w:r>
        <w:rPr>
          <w:rFonts w:ascii="Century Gothic" w:hAnsi="Century Gothic"/>
          <w:b/>
          <w:sz w:val="24"/>
          <w:szCs w:val="24"/>
        </w:rPr>
        <w:t xml:space="preserve">Syringa Mountain Charter School </w:t>
      </w:r>
    </w:p>
    <w:p w14:paraId="7F233AAF" w14:textId="77777777" w:rsidR="00780EDD" w:rsidRPr="00E13E84" w:rsidRDefault="008E7DFA" w:rsidP="00E13E84">
      <w:pPr>
        <w:pBdr>
          <w:bottom w:val="single" w:sz="24" w:space="1" w:color="auto"/>
        </w:pBdr>
        <w:spacing w:after="0" w:line="240" w:lineRule="auto"/>
        <w:jc w:val="center"/>
        <w:rPr>
          <w:b/>
        </w:rPr>
      </w:pPr>
      <w:r w:rsidRPr="00E13E84">
        <w:rPr>
          <w:rFonts w:ascii="Century Gothic" w:hAnsi="Century Gothic"/>
          <w:b/>
          <w:sz w:val="24"/>
          <w:szCs w:val="24"/>
        </w:rPr>
        <w:t>CONTINUOUS IMPROVEMENT PLAN</w:t>
      </w:r>
      <w:r w:rsidR="00F67B58">
        <w:rPr>
          <w:rFonts w:ascii="Century Gothic" w:hAnsi="Century Gothic"/>
          <w:b/>
          <w:sz w:val="24"/>
          <w:szCs w:val="24"/>
        </w:rPr>
        <w:t xml:space="preserve"> AND ANNUAL REPORTING</w:t>
      </w:r>
      <w:r w:rsidRPr="003B58C7">
        <w:rPr>
          <w:rFonts w:ascii="Century Gothic" w:hAnsi="Century Gothic"/>
          <w:b/>
          <w:sz w:val="32"/>
          <w:szCs w:val="32"/>
        </w:rPr>
        <w:br/>
      </w:r>
      <w:r w:rsidR="00345506">
        <w:rPr>
          <w:rFonts w:ascii="Century Gothic" w:hAnsi="Century Gothic"/>
          <w:b/>
        </w:rPr>
        <w:t>2018-2019</w:t>
      </w:r>
    </w:p>
    <w:p w14:paraId="058F41AB" w14:textId="77777777" w:rsidR="00C73C87" w:rsidRPr="00C73C87" w:rsidRDefault="00536F9D" w:rsidP="00C73C87">
      <w:pPr>
        <w:spacing w:after="0" w:line="240" w:lineRule="auto"/>
        <w:ind w:left="810" w:hanging="810"/>
        <w:contextualSpacing/>
        <w:rPr>
          <w:rFonts w:ascii="Arial" w:hAnsi="Arial" w:cs="Arial"/>
          <w:b/>
        </w:rPr>
      </w:pPr>
      <w:r>
        <w:rPr>
          <w:rFonts w:ascii="Arial" w:hAnsi="Arial" w:cs="Arial"/>
          <w:b/>
        </w:rPr>
        <w:t xml:space="preserve">Syringa Mountain </w:t>
      </w:r>
      <w:r w:rsidR="004A42A1">
        <w:rPr>
          <w:rFonts w:ascii="Arial" w:hAnsi="Arial" w:cs="Arial"/>
          <w:b/>
        </w:rPr>
        <w:t>K-</w:t>
      </w:r>
      <w:r w:rsidR="00345506">
        <w:rPr>
          <w:rFonts w:ascii="Arial" w:hAnsi="Arial" w:cs="Arial"/>
          <w:b/>
        </w:rPr>
        <w:t>7</w:t>
      </w:r>
      <w:r w:rsidR="004A42A1">
        <w:rPr>
          <w:rFonts w:ascii="Arial" w:hAnsi="Arial" w:cs="Arial"/>
          <w:b/>
        </w:rPr>
        <w:t xml:space="preserve"> </w:t>
      </w:r>
      <w:r>
        <w:rPr>
          <w:rFonts w:ascii="Arial" w:hAnsi="Arial" w:cs="Arial"/>
          <w:b/>
        </w:rPr>
        <w:t xml:space="preserve">Charter School </w:t>
      </w:r>
      <w:r w:rsidR="00C73C87" w:rsidRPr="00C73C87">
        <w:rPr>
          <w:rFonts w:ascii="Arial" w:hAnsi="Arial" w:cs="Arial"/>
          <w:b/>
        </w:rPr>
        <w:t xml:space="preserve">Mission: </w:t>
      </w:r>
    </w:p>
    <w:p w14:paraId="63D6EB80" w14:textId="77777777" w:rsidR="00C73C87" w:rsidRPr="00C73C87" w:rsidRDefault="00536F9D" w:rsidP="00C73C87">
      <w:pPr>
        <w:spacing w:after="0" w:line="240" w:lineRule="auto"/>
        <w:contextualSpacing/>
        <w:rPr>
          <w:rFonts w:ascii="Arial" w:hAnsi="Arial" w:cs="Arial"/>
          <w:i/>
          <w:iCs/>
          <w:sz w:val="19"/>
          <w:szCs w:val="19"/>
        </w:rPr>
      </w:pPr>
      <w:r>
        <w:rPr>
          <w:rFonts w:ascii="Arial" w:hAnsi="Arial" w:cs="Arial"/>
          <w:i/>
          <w:iCs/>
          <w:sz w:val="19"/>
          <w:szCs w:val="19"/>
        </w:rPr>
        <w:t>Syringa Mountain School provides a rigorous, arts-integrated educational experience as a public school guided by the Core Principles of Waldorf Educations and aims to develop students who are compassionate, eco-literate, critical thinkers prepared to meet the demands of their world.</w:t>
      </w:r>
    </w:p>
    <w:p w14:paraId="4715780C" w14:textId="77777777" w:rsidR="00C73C87" w:rsidRPr="00C73C87" w:rsidRDefault="00C73C87" w:rsidP="00C73C87">
      <w:pPr>
        <w:spacing w:after="0" w:line="240" w:lineRule="auto"/>
        <w:contextualSpacing/>
        <w:rPr>
          <w:iCs/>
        </w:rPr>
      </w:pPr>
      <w:r w:rsidRPr="00C73C87">
        <w:rPr>
          <w:iCs/>
        </w:rPr>
        <w:t xml:space="preserve">  </w:t>
      </w:r>
    </w:p>
    <w:p w14:paraId="1DAB4971" w14:textId="77777777" w:rsidR="00C73C87" w:rsidRPr="00C73C87" w:rsidRDefault="00536F9D" w:rsidP="00C73C87">
      <w:pPr>
        <w:spacing w:after="0" w:line="240" w:lineRule="auto"/>
        <w:ind w:left="720" w:hanging="720"/>
        <w:contextualSpacing/>
        <w:rPr>
          <w:rFonts w:ascii="Arial" w:hAnsi="Arial" w:cs="Arial"/>
          <w:b/>
        </w:rPr>
      </w:pPr>
      <w:r>
        <w:rPr>
          <w:rFonts w:ascii="Arial" w:hAnsi="Arial" w:cs="Arial"/>
          <w:b/>
        </w:rPr>
        <w:t xml:space="preserve">Syringa Mountain </w:t>
      </w:r>
      <w:r w:rsidR="004A42A1">
        <w:rPr>
          <w:rFonts w:ascii="Arial" w:hAnsi="Arial" w:cs="Arial"/>
          <w:b/>
        </w:rPr>
        <w:t>K-</w:t>
      </w:r>
      <w:r w:rsidR="00345506">
        <w:rPr>
          <w:rFonts w:ascii="Arial" w:hAnsi="Arial" w:cs="Arial"/>
          <w:b/>
        </w:rPr>
        <w:t>7</w:t>
      </w:r>
      <w:r w:rsidR="004A42A1">
        <w:rPr>
          <w:rFonts w:ascii="Arial" w:hAnsi="Arial" w:cs="Arial"/>
          <w:b/>
        </w:rPr>
        <w:t xml:space="preserve"> </w:t>
      </w:r>
      <w:r>
        <w:rPr>
          <w:rFonts w:ascii="Arial" w:hAnsi="Arial" w:cs="Arial"/>
          <w:b/>
        </w:rPr>
        <w:t xml:space="preserve">Charter School </w:t>
      </w:r>
      <w:r w:rsidR="00C73C87" w:rsidRPr="00C73C87">
        <w:rPr>
          <w:rFonts w:ascii="Arial" w:hAnsi="Arial" w:cs="Arial"/>
          <w:b/>
        </w:rPr>
        <w:t>Vision:</w:t>
      </w:r>
    </w:p>
    <w:p w14:paraId="4F2D28CD" w14:textId="77777777" w:rsidR="00C73C87" w:rsidRDefault="00536F9D" w:rsidP="00C73C87">
      <w:pPr>
        <w:spacing w:after="0" w:line="240" w:lineRule="auto"/>
        <w:contextualSpacing/>
        <w:rPr>
          <w:rFonts w:ascii="Arial" w:hAnsi="Arial" w:cs="Arial"/>
          <w:i/>
          <w:iCs/>
          <w:sz w:val="19"/>
          <w:szCs w:val="19"/>
        </w:rPr>
      </w:pPr>
      <w:r>
        <w:rPr>
          <w:rFonts w:ascii="Arial" w:hAnsi="Arial" w:cs="Arial"/>
          <w:i/>
          <w:iCs/>
          <w:sz w:val="19"/>
          <w:szCs w:val="19"/>
        </w:rPr>
        <w:t>Children will emerge from Syringa Mountain School with a life-long passion for learning, well prepared for the transition into other academic programs, as creative thinkers, engaged citizens with a strong work ethic, and prepared to become stewards of the earth and its many diverse communities.</w:t>
      </w:r>
    </w:p>
    <w:p w14:paraId="12831585" w14:textId="77777777" w:rsidR="00536F9D" w:rsidRDefault="00536F9D" w:rsidP="00C73C87">
      <w:pPr>
        <w:spacing w:after="0" w:line="240" w:lineRule="auto"/>
        <w:contextualSpacing/>
        <w:rPr>
          <w:rFonts w:ascii="Arial" w:hAnsi="Arial" w:cs="Arial"/>
          <w:i/>
          <w:iCs/>
          <w:sz w:val="19"/>
          <w:szCs w:val="19"/>
        </w:rPr>
      </w:pPr>
      <w:r>
        <w:rPr>
          <w:rFonts w:ascii="Arial" w:hAnsi="Arial" w:cs="Arial"/>
          <w:i/>
          <w:iCs/>
          <w:sz w:val="19"/>
          <w:szCs w:val="19"/>
        </w:rPr>
        <w:t>As a result of attending Syringa Mountain School, students will demonstrate:</w:t>
      </w:r>
    </w:p>
    <w:p w14:paraId="49DD4903" w14:textId="77777777" w:rsidR="00536F9D" w:rsidRDefault="00536F9D" w:rsidP="00536F9D">
      <w:pPr>
        <w:pStyle w:val="ListParagraph"/>
        <w:numPr>
          <w:ilvl w:val="0"/>
          <w:numId w:val="12"/>
        </w:numPr>
        <w:spacing w:after="0" w:line="240" w:lineRule="auto"/>
        <w:rPr>
          <w:rFonts w:ascii="Arial" w:hAnsi="Arial" w:cs="Arial"/>
          <w:i/>
          <w:sz w:val="19"/>
          <w:szCs w:val="19"/>
        </w:rPr>
      </w:pPr>
      <w:r>
        <w:rPr>
          <w:rFonts w:ascii="Arial" w:hAnsi="Arial" w:cs="Arial"/>
          <w:i/>
          <w:sz w:val="19"/>
          <w:szCs w:val="19"/>
        </w:rPr>
        <w:t>Reverence and stewardship for self, others and the earth</w:t>
      </w:r>
    </w:p>
    <w:p w14:paraId="4946CCAF" w14:textId="77777777" w:rsidR="00536F9D" w:rsidRDefault="00536F9D" w:rsidP="00536F9D">
      <w:pPr>
        <w:pStyle w:val="ListParagraph"/>
        <w:numPr>
          <w:ilvl w:val="0"/>
          <w:numId w:val="12"/>
        </w:numPr>
        <w:spacing w:after="0" w:line="240" w:lineRule="auto"/>
        <w:rPr>
          <w:rFonts w:ascii="Arial" w:hAnsi="Arial" w:cs="Arial"/>
          <w:i/>
          <w:sz w:val="19"/>
          <w:szCs w:val="19"/>
        </w:rPr>
      </w:pPr>
      <w:r w:rsidRPr="00536F9D">
        <w:rPr>
          <w:rFonts w:ascii="Arial" w:hAnsi="Arial" w:cs="Arial"/>
          <w:i/>
          <w:sz w:val="19"/>
          <w:szCs w:val="19"/>
        </w:rPr>
        <w:t>Creative</w:t>
      </w:r>
      <w:r>
        <w:rPr>
          <w:rFonts w:ascii="Arial" w:hAnsi="Arial" w:cs="Arial"/>
          <w:i/>
          <w:sz w:val="19"/>
          <w:szCs w:val="19"/>
        </w:rPr>
        <w:t>, flexible</w:t>
      </w:r>
      <w:r w:rsidRPr="00536F9D">
        <w:rPr>
          <w:rFonts w:ascii="Arial" w:hAnsi="Arial" w:cs="Arial"/>
          <w:i/>
          <w:sz w:val="19"/>
          <w:szCs w:val="19"/>
        </w:rPr>
        <w:t xml:space="preserve"> and imaginative thinking </w:t>
      </w:r>
    </w:p>
    <w:p w14:paraId="3C273230" w14:textId="77777777" w:rsidR="00536F9D" w:rsidRPr="00536F9D" w:rsidRDefault="00536F9D" w:rsidP="00536F9D">
      <w:pPr>
        <w:pStyle w:val="ListParagraph"/>
        <w:numPr>
          <w:ilvl w:val="0"/>
          <w:numId w:val="12"/>
        </w:numPr>
        <w:spacing w:after="0" w:line="240" w:lineRule="auto"/>
        <w:rPr>
          <w:rFonts w:ascii="Arial" w:hAnsi="Arial" w:cs="Arial"/>
          <w:i/>
          <w:sz w:val="19"/>
          <w:szCs w:val="19"/>
        </w:rPr>
      </w:pPr>
      <w:r w:rsidRPr="00536F9D">
        <w:rPr>
          <w:rFonts w:ascii="Arial" w:hAnsi="Arial" w:cs="Arial"/>
          <w:i/>
          <w:sz w:val="19"/>
          <w:szCs w:val="19"/>
        </w:rPr>
        <w:t>Critical thinking and good judgment</w:t>
      </w:r>
    </w:p>
    <w:p w14:paraId="46BD2265" w14:textId="77777777" w:rsidR="00536F9D" w:rsidRDefault="00536F9D" w:rsidP="00536F9D">
      <w:pPr>
        <w:pStyle w:val="ListParagraph"/>
        <w:numPr>
          <w:ilvl w:val="0"/>
          <w:numId w:val="12"/>
        </w:numPr>
        <w:spacing w:after="0" w:line="240" w:lineRule="auto"/>
        <w:rPr>
          <w:rFonts w:ascii="Arial" w:hAnsi="Arial" w:cs="Arial"/>
          <w:i/>
          <w:sz w:val="19"/>
          <w:szCs w:val="19"/>
        </w:rPr>
      </w:pPr>
      <w:r>
        <w:rPr>
          <w:rFonts w:ascii="Arial" w:hAnsi="Arial" w:cs="Arial"/>
          <w:i/>
          <w:sz w:val="19"/>
          <w:szCs w:val="19"/>
        </w:rPr>
        <w:t xml:space="preserve">Literacy Proficiency </w:t>
      </w:r>
    </w:p>
    <w:p w14:paraId="60DD570E" w14:textId="77777777" w:rsidR="00536F9D" w:rsidRDefault="00536F9D" w:rsidP="00536F9D">
      <w:pPr>
        <w:pStyle w:val="ListParagraph"/>
        <w:numPr>
          <w:ilvl w:val="0"/>
          <w:numId w:val="12"/>
        </w:numPr>
        <w:spacing w:after="0" w:line="240" w:lineRule="auto"/>
        <w:rPr>
          <w:rFonts w:ascii="Arial" w:hAnsi="Arial" w:cs="Arial"/>
          <w:i/>
          <w:sz w:val="19"/>
          <w:szCs w:val="19"/>
        </w:rPr>
      </w:pPr>
      <w:r>
        <w:rPr>
          <w:rFonts w:ascii="Arial" w:hAnsi="Arial" w:cs="Arial"/>
          <w:i/>
          <w:sz w:val="19"/>
          <w:szCs w:val="19"/>
        </w:rPr>
        <w:t>Responsibility and self-reliance</w:t>
      </w:r>
    </w:p>
    <w:p w14:paraId="2661902D" w14:textId="77777777" w:rsidR="00536F9D" w:rsidRDefault="00536F9D" w:rsidP="00536F9D">
      <w:pPr>
        <w:pStyle w:val="ListParagraph"/>
        <w:numPr>
          <w:ilvl w:val="0"/>
          <w:numId w:val="12"/>
        </w:numPr>
        <w:spacing w:after="0" w:line="240" w:lineRule="auto"/>
        <w:rPr>
          <w:rFonts w:ascii="Arial" w:hAnsi="Arial" w:cs="Arial"/>
          <w:i/>
          <w:sz w:val="19"/>
          <w:szCs w:val="19"/>
        </w:rPr>
      </w:pPr>
      <w:r>
        <w:rPr>
          <w:rFonts w:ascii="Arial" w:hAnsi="Arial" w:cs="Arial"/>
          <w:i/>
          <w:sz w:val="19"/>
          <w:szCs w:val="19"/>
        </w:rPr>
        <w:t>Lifelong learning</w:t>
      </w:r>
    </w:p>
    <w:p w14:paraId="07E4CAE5" w14:textId="77777777" w:rsidR="0068197D" w:rsidRPr="0068197D" w:rsidRDefault="0068197D" w:rsidP="0068197D">
      <w:pPr>
        <w:spacing w:after="0" w:line="240" w:lineRule="auto"/>
        <w:rPr>
          <w:rFonts w:ascii="Arial" w:hAnsi="Arial" w:cs="Arial"/>
          <w:i/>
          <w:sz w:val="19"/>
          <w:szCs w:val="19"/>
        </w:rPr>
      </w:pPr>
    </w:p>
    <w:p w14:paraId="6F485DAC" w14:textId="77777777" w:rsidR="00C73C87" w:rsidRPr="00C73C87" w:rsidRDefault="00C73C87" w:rsidP="00C73C87">
      <w:pPr>
        <w:spacing w:after="0" w:line="240" w:lineRule="auto"/>
        <w:rPr>
          <w:rFonts w:ascii="Arial" w:hAnsi="Arial" w:cs="Arial"/>
          <w:b/>
          <w:i/>
          <w:sz w:val="19"/>
          <w:szCs w:val="19"/>
        </w:rPr>
      </w:pPr>
    </w:p>
    <w:tbl>
      <w:tblPr>
        <w:tblStyle w:val="TableGrid1"/>
        <w:tblW w:w="10620" w:type="dxa"/>
        <w:tblInd w:w="-455" w:type="dxa"/>
        <w:tblLook w:val="04A0" w:firstRow="1" w:lastRow="0" w:firstColumn="1" w:lastColumn="0" w:noHBand="0" w:noVBand="1"/>
      </w:tblPr>
      <w:tblGrid>
        <w:gridCol w:w="2550"/>
        <w:gridCol w:w="3030"/>
        <w:gridCol w:w="990"/>
        <w:gridCol w:w="967"/>
        <w:gridCol w:w="1472"/>
        <w:gridCol w:w="1611"/>
      </w:tblGrid>
      <w:tr w:rsidR="00C73C87" w:rsidRPr="00C73C87" w14:paraId="6C82D579" w14:textId="77777777" w:rsidTr="00536F9D">
        <w:tc>
          <w:tcPr>
            <w:tcW w:w="2550" w:type="dxa"/>
            <w:shd w:val="clear" w:color="auto" w:fill="000066"/>
            <w:vAlign w:val="center"/>
          </w:tcPr>
          <w:p w14:paraId="463E8F50" w14:textId="77777777" w:rsidR="00C73C87" w:rsidRPr="00C73C87" w:rsidRDefault="00C73C87" w:rsidP="00C73C87">
            <w:pPr>
              <w:contextualSpacing/>
              <w:rPr>
                <w:rFonts w:ascii="Arial" w:hAnsi="Arial" w:cs="Arial"/>
                <w:b/>
                <w:color w:val="FFFFFF" w:themeColor="background1"/>
                <w:sz w:val="20"/>
                <w:szCs w:val="20"/>
              </w:rPr>
            </w:pPr>
            <w:r w:rsidRPr="00C73C87">
              <w:rPr>
                <w:rFonts w:ascii="Arial" w:hAnsi="Arial" w:cs="Arial"/>
                <w:b/>
                <w:color w:val="FFFFFF" w:themeColor="background1"/>
                <w:sz w:val="20"/>
                <w:szCs w:val="20"/>
              </w:rPr>
              <w:t>Goal</w:t>
            </w:r>
          </w:p>
        </w:tc>
        <w:tc>
          <w:tcPr>
            <w:tcW w:w="3030" w:type="dxa"/>
            <w:shd w:val="clear" w:color="auto" w:fill="000066"/>
            <w:vAlign w:val="center"/>
          </w:tcPr>
          <w:p w14:paraId="690CC567" w14:textId="77777777" w:rsidR="00C73C87" w:rsidRPr="00C73C87" w:rsidRDefault="00C73C87" w:rsidP="00C73C87">
            <w:pPr>
              <w:contextualSpacing/>
              <w:rPr>
                <w:rFonts w:ascii="Arial" w:hAnsi="Arial" w:cs="Arial"/>
                <w:b/>
                <w:color w:val="FFFFFF" w:themeColor="background1"/>
                <w:sz w:val="20"/>
                <w:szCs w:val="20"/>
              </w:rPr>
            </w:pPr>
            <w:r w:rsidRPr="00C73C87">
              <w:rPr>
                <w:rFonts w:ascii="Arial" w:hAnsi="Arial" w:cs="Arial"/>
                <w:b/>
                <w:color w:val="FFFFFF" w:themeColor="background1"/>
                <w:sz w:val="20"/>
                <w:szCs w:val="20"/>
              </w:rPr>
              <w:t>Continuous Improvement/Performance Measures</w:t>
            </w:r>
          </w:p>
        </w:tc>
        <w:tc>
          <w:tcPr>
            <w:tcW w:w="990" w:type="dxa"/>
            <w:shd w:val="clear" w:color="auto" w:fill="000066"/>
            <w:vAlign w:val="center"/>
          </w:tcPr>
          <w:p w14:paraId="29FDFC5A" w14:textId="77777777" w:rsidR="00C73C87" w:rsidRPr="00C73C87" w:rsidRDefault="00C73C87" w:rsidP="00345506">
            <w:pPr>
              <w:contextualSpacing/>
              <w:jc w:val="center"/>
              <w:rPr>
                <w:rFonts w:ascii="Arial" w:hAnsi="Arial" w:cs="Arial"/>
                <w:b/>
                <w:color w:val="FFFFFF" w:themeColor="background1"/>
                <w:sz w:val="20"/>
                <w:szCs w:val="20"/>
              </w:rPr>
            </w:pPr>
            <w:r w:rsidRPr="00C73C87">
              <w:rPr>
                <w:rFonts w:ascii="Arial" w:hAnsi="Arial" w:cs="Arial"/>
                <w:b/>
                <w:color w:val="FFFFFF" w:themeColor="background1"/>
                <w:sz w:val="20"/>
                <w:szCs w:val="20"/>
              </w:rPr>
              <w:t xml:space="preserve">SY </w:t>
            </w:r>
            <w:r w:rsidR="00345506">
              <w:rPr>
                <w:rFonts w:ascii="Arial" w:hAnsi="Arial" w:cs="Arial"/>
                <w:b/>
                <w:color w:val="FFFFFF" w:themeColor="background1"/>
                <w:sz w:val="20"/>
                <w:szCs w:val="20"/>
              </w:rPr>
              <w:t>2016-2017</w:t>
            </w:r>
            <w:r w:rsidRPr="00C73C87">
              <w:rPr>
                <w:rFonts w:ascii="Arial" w:hAnsi="Arial" w:cs="Arial"/>
                <w:b/>
                <w:color w:val="FFFFFF" w:themeColor="background1"/>
                <w:sz w:val="20"/>
                <w:szCs w:val="20"/>
              </w:rPr>
              <w:t xml:space="preserve"> (Yr</w:t>
            </w:r>
            <w:r w:rsidR="00345506">
              <w:rPr>
                <w:rFonts w:ascii="Arial" w:hAnsi="Arial" w:cs="Arial"/>
                <w:b/>
                <w:color w:val="FFFFFF" w:themeColor="background1"/>
                <w:sz w:val="20"/>
                <w:szCs w:val="20"/>
              </w:rPr>
              <w:t xml:space="preserve"> 2</w:t>
            </w:r>
            <w:r w:rsidRPr="00C73C87">
              <w:rPr>
                <w:rFonts w:ascii="Arial" w:hAnsi="Arial" w:cs="Arial"/>
                <w:b/>
                <w:color w:val="FFFFFF" w:themeColor="background1"/>
                <w:sz w:val="20"/>
                <w:szCs w:val="20"/>
              </w:rPr>
              <w:t>)</w:t>
            </w:r>
          </w:p>
        </w:tc>
        <w:tc>
          <w:tcPr>
            <w:tcW w:w="967" w:type="dxa"/>
            <w:shd w:val="clear" w:color="auto" w:fill="000066"/>
            <w:vAlign w:val="center"/>
          </w:tcPr>
          <w:p w14:paraId="0FC6CCCF" w14:textId="77777777" w:rsidR="00C73C87" w:rsidRPr="00C73C87" w:rsidRDefault="00C73C87" w:rsidP="00345506">
            <w:pPr>
              <w:contextualSpacing/>
              <w:jc w:val="center"/>
              <w:rPr>
                <w:rFonts w:ascii="Arial" w:hAnsi="Arial" w:cs="Arial"/>
                <w:b/>
                <w:color w:val="FFFFFF" w:themeColor="background1"/>
                <w:sz w:val="20"/>
                <w:szCs w:val="20"/>
              </w:rPr>
            </w:pPr>
            <w:r w:rsidRPr="00C73C87">
              <w:rPr>
                <w:rFonts w:ascii="Arial" w:hAnsi="Arial" w:cs="Arial"/>
                <w:b/>
                <w:color w:val="FFFFFF" w:themeColor="background1"/>
                <w:sz w:val="20"/>
                <w:szCs w:val="20"/>
              </w:rPr>
              <w:t xml:space="preserve">SY </w:t>
            </w:r>
            <w:r w:rsidR="00345506">
              <w:rPr>
                <w:rFonts w:ascii="Arial" w:hAnsi="Arial" w:cs="Arial"/>
                <w:b/>
                <w:color w:val="FFFFFF" w:themeColor="background1"/>
                <w:sz w:val="20"/>
                <w:szCs w:val="20"/>
              </w:rPr>
              <w:t>2017-2018</w:t>
            </w:r>
            <w:r w:rsidRPr="00C73C87">
              <w:rPr>
                <w:rFonts w:ascii="Arial" w:hAnsi="Arial" w:cs="Arial"/>
                <w:b/>
                <w:color w:val="FFFFFF" w:themeColor="background1"/>
                <w:sz w:val="20"/>
                <w:szCs w:val="20"/>
              </w:rPr>
              <w:t xml:space="preserve"> (Yr </w:t>
            </w:r>
            <w:r w:rsidR="00345506">
              <w:rPr>
                <w:rFonts w:ascii="Arial" w:hAnsi="Arial" w:cs="Arial"/>
                <w:b/>
                <w:color w:val="FFFFFF" w:themeColor="background1"/>
                <w:sz w:val="20"/>
                <w:szCs w:val="20"/>
              </w:rPr>
              <w:t>3</w:t>
            </w:r>
            <w:r w:rsidRPr="00C73C87">
              <w:rPr>
                <w:rFonts w:ascii="Arial" w:hAnsi="Arial" w:cs="Arial"/>
                <w:b/>
                <w:color w:val="FFFFFF" w:themeColor="background1"/>
                <w:sz w:val="20"/>
                <w:szCs w:val="20"/>
              </w:rPr>
              <w:t>)</w:t>
            </w:r>
          </w:p>
        </w:tc>
        <w:tc>
          <w:tcPr>
            <w:tcW w:w="1472" w:type="dxa"/>
            <w:shd w:val="clear" w:color="auto" w:fill="000066"/>
            <w:vAlign w:val="center"/>
          </w:tcPr>
          <w:p w14:paraId="58ABD8F2" w14:textId="77777777" w:rsidR="00C73C87" w:rsidRPr="00C73C87" w:rsidRDefault="00C73C87" w:rsidP="00345506">
            <w:pPr>
              <w:contextualSpacing/>
              <w:jc w:val="center"/>
              <w:rPr>
                <w:rFonts w:ascii="Arial" w:hAnsi="Arial" w:cs="Arial"/>
                <w:b/>
                <w:color w:val="FFFFFF" w:themeColor="background1"/>
                <w:sz w:val="20"/>
                <w:szCs w:val="20"/>
              </w:rPr>
            </w:pPr>
            <w:r w:rsidRPr="00C73C87">
              <w:rPr>
                <w:rFonts w:ascii="Arial" w:hAnsi="Arial" w:cs="Arial"/>
                <w:b/>
                <w:color w:val="FFFFFF" w:themeColor="background1"/>
                <w:sz w:val="20"/>
                <w:szCs w:val="20"/>
              </w:rPr>
              <w:t xml:space="preserve">Improvement / Change                           </w:t>
            </w:r>
            <w:proofErr w:type="gramStart"/>
            <w:r w:rsidRPr="00C73C87">
              <w:rPr>
                <w:rFonts w:ascii="Arial" w:hAnsi="Arial" w:cs="Arial"/>
                <w:b/>
                <w:color w:val="FFFFFF" w:themeColor="background1"/>
                <w:sz w:val="20"/>
                <w:szCs w:val="20"/>
              </w:rPr>
              <w:t xml:space="preserve">   (</w:t>
            </w:r>
            <w:proofErr w:type="gramEnd"/>
            <w:r w:rsidRPr="00C73C87">
              <w:rPr>
                <w:rFonts w:ascii="Arial" w:hAnsi="Arial" w:cs="Arial"/>
                <w:b/>
                <w:color w:val="FFFFFF" w:themeColor="background1"/>
                <w:sz w:val="20"/>
                <w:szCs w:val="20"/>
              </w:rPr>
              <w:t xml:space="preserve">Yr </w:t>
            </w:r>
            <w:r w:rsidR="00345506">
              <w:rPr>
                <w:rFonts w:ascii="Arial" w:hAnsi="Arial" w:cs="Arial"/>
                <w:b/>
                <w:color w:val="FFFFFF" w:themeColor="background1"/>
                <w:sz w:val="20"/>
                <w:szCs w:val="20"/>
              </w:rPr>
              <w:t>3</w:t>
            </w:r>
            <w:r w:rsidRPr="00C73C87">
              <w:rPr>
                <w:rFonts w:ascii="Arial" w:hAnsi="Arial" w:cs="Arial"/>
                <w:b/>
                <w:color w:val="FFFFFF" w:themeColor="background1"/>
                <w:sz w:val="20"/>
                <w:szCs w:val="20"/>
              </w:rPr>
              <w:t xml:space="preserve"> – Yr </w:t>
            </w:r>
            <w:r w:rsidR="00345506">
              <w:rPr>
                <w:rFonts w:ascii="Arial" w:hAnsi="Arial" w:cs="Arial"/>
                <w:b/>
                <w:color w:val="FFFFFF" w:themeColor="background1"/>
                <w:sz w:val="20"/>
                <w:szCs w:val="20"/>
              </w:rPr>
              <w:t>2</w:t>
            </w:r>
            <w:r w:rsidRPr="00C73C87">
              <w:rPr>
                <w:rFonts w:ascii="Arial" w:hAnsi="Arial" w:cs="Arial"/>
                <w:b/>
                <w:color w:val="FFFFFF" w:themeColor="background1"/>
                <w:sz w:val="20"/>
                <w:szCs w:val="20"/>
              </w:rPr>
              <w:t>)</w:t>
            </w:r>
          </w:p>
        </w:tc>
        <w:tc>
          <w:tcPr>
            <w:tcW w:w="1611" w:type="dxa"/>
            <w:shd w:val="clear" w:color="auto" w:fill="000066"/>
            <w:vAlign w:val="center"/>
          </w:tcPr>
          <w:p w14:paraId="53AE9B26" w14:textId="77777777" w:rsidR="00C73C87" w:rsidRPr="00C73C87" w:rsidRDefault="00C73C87" w:rsidP="00C73C87">
            <w:pPr>
              <w:contextualSpacing/>
              <w:jc w:val="center"/>
              <w:rPr>
                <w:rFonts w:ascii="Arial" w:hAnsi="Arial" w:cs="Arial"/>
                <w:b/>
                <w:color w:val="FFFFFF" w:themeColor="background1"/>
                <w:sz w:val="20"/>
                <w:szCs w:val="20"/>
              </w:rPr>
            </w:pPr>
            <w:r w:rsidRPr="00C73C87">
              <w:rPr>
                <w:rFonts w:ascii="Arial" w:hAnsi="Arial" w:cs="Arial"/>
                <w:b/>
                <w:color w:val="FFFFFF" w:themeColor="background1"/>
                <w:sz w:val="20"/>
                <w:szCs w:val="20"/>
              </w:rPr>
              <w:t>Benchmark / Performance Target</w:t>
            </w:r>
          </w:p>
        </w:tc>
      </w:tr>
      <w:tr w:rsidR="009A5B3C" w:rsidRPr="00C73C87" w14:paraId="75728685" w14:textId="77777777" w:rsidTr="00123E5E">
        <w:tc>
          <w:tcPr>
            <w:tcW w:w="2550" w:type="dxa"/>
            <w:vAlign w:val="center"/>
          </w:tcPr>
          <w:p w14:paraId="72446689" w14:textId="77777777" w:rsidR="009A5B3C" w:rsidRPr="00C73C87" w:rsidRDefault="009A5B3C" w:rsidP="00C73C87">
            <w:pPr>
              <w:contextualSpacing/>
              <w:rPr>
                <w:rFonts w:ascii="Arial" w:hAnsi="Arial" w:cs="Arial"/>
                <w:sz w:val="20"/>
                <w:szCs w:val="20"/>
              </w:rPr>
            </w:pPr>
            <w:r w:rsidRPr="00C73C87">
              <w:rPr>
                <w:rFonts w:ascii="Arial" w:hAnsi="Arial" w:cs="Arial"/>
                <w:sz w:val="20"/>
                <w:szCs w:val="20"/>
              </w:rPr>
              <w:t>All students will be prepared to will be prepared to transition from grade 6 to grade 7</w:t>
            </w:r>
          </w:p>
        </w:tc>
        <w:tc>
          <w:tcPr>
            <w:tcW w:w="3030" w:type="dxa"/>
            <w:shd w:val="clear" w:color="auto" w:fill="BDD6EE" w:themeFill="accent1" w:themeFillTint="66"/>
            <w:vAlign w:val="center"/>
          </w:tcPr>
          <w:p w14:paraId="451E7F0B" w14:textId="77777777" w:rsidR="009A5B3C" w:rsidRPr="00C73C87" w:rsidRDefault="009A5B3C" w:rsidP="00C73C87">
            <w:pPr>
              <w:contextualSpacing/>
              <w:rPr>
                <w:rFonts w:ascii="Arial" w:hAnsi="Arial" w:cs="Arial"/>
                <w:sz w:val="20"/>
                <w:szCs w:val="20"/>
              </w:rPr>
            </w:pPr>
            <w:r w:rsidRPr="00C73C87">
              <w:rPr>
                <w:rFonts w:ascii="Arial" w:hAnsi="Arial" w:cs="Arial"/>
                <w:sz w:val="20"/>
                <w:szCs w:val="20"/>
              </w:rPr>
              <w:t xml:space="preserve">% of students who scored </w:t>
            </w:r>
            <w:r>
              <w:rPr>
                <w:rFonts w:ascii="Arial" w:hAnsi="Arial" w:cs="Arial"/>
                <w:sz w:val="20"/>
                <w:szCs w:val="20"/>
              </w:rPr>
              <w:t>"</w:t>
            </w:r>
            <w:r w:rsidRPr="00C73C87">
              <w:rPr>
                <w:rFonts w:ascii="Arial" w:hAnsi="Arial" w:cs="Arial"/>
                <w:sz w:val="20"/>
                <w:szCs w:val="20"/>
              </w:rPr>
              <w:t>proficient</w:t>
            </w:r>
            <w:r>
              <w:rPr>
                <w:rFonts w:ascii="Arial" w:hAnsi="Arial" w:cs="Arial"/>
                <w:sz w:val="20"/>
                <w:szCs w:val="20"/>
              </w:rPr>
              <w:t>"</w:t>
            </w:r>
            <w:r w:rsidRPr="00C73C87">
              <w:rPr>
                <w:rFonts w:ascii="Arial" w:hAnsi="Arial" w:cs="Arial"/>
                <w:sz w:val="20"/>
                <w:szCs w:val="20"/>
              </w:rPr>
              <w:t xml:space="preserve"> or advanced on the 6</w:t>
            </w:r>
            <w:r w:rsidRPr="00C73C87">
              <w:rPr>
                <w:rFonts w:ascii="Arial" w:hAnsi="Arial" w:cs="Arial"/>
                <w:sz w:val="20"/>
                <w:szCs w:val="20"/>
                <w:vertAlign w:val="superscript"/>
              </w:rPr>
              <w:t>th</w:t>
            </w:r>
            <w:r w:rsidRPr="00C73C87">
              <w:rPr>
                <w:rFonts w:ascii="Arial" w:hAnsi="Arial" w:cs="Arial"/>
                <w:sz w:val="20"/>
                <w:szCs w:val="20"/>
              </w:rPr>
              <w:t xml:space="preserve"> grade math ISAT</w:t>
            </w:r>
          </w:p>
        </w:tc>
        <w:tc>
          <w:tcPr>
            <w:tcW w:w="990" w:type="dxa"/>
            <w:vAlign w:val="center"/>
          </w:tcPr>
          <w:p w14:paraId="3DFCAAC7" w14:textId="77777777" w:rsidR="009A5B3C" w:rsidRPr="00C73C87" w:rsidRDefault="009A5B3C" w:rsidP="004B3F96">
            <w:pPr>
              <w:contextualSpacing/>
              <w:jc w:val="center"/>
              <w:rPr>
                <w:rFonts w:ascii="Arial" w:hAnsi="Arial" w:cs="Arial"/>
                <w:sz w:val="20"/>
                <w:szCs w:val="20"/>
              </w:rPr>
            </w:pPr>
            <w:r>
              <w:rPr>
                <w:rFonts w:ascii="Arial" w:hAnsi="Arial" w:cs="Arial"/>
                <w:sz w:val="20"/>
                <w:szCs w:val="20"/>
              </w:rPr>
              <w:t>38%</w:t>
            </w:r>
          </w:p>
        </w:tc>
        <w:tc>
          <w:tcPr>
            <w:tcW w:w="967" w:type="dxa"/>
            <w:vAlign w:val="center"/>
          </w:tcPr>
          <w:p w14:paraId="21306FB5"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13%</w:t>
            </w:r>
          </w:p>
        </w:tc>
        <w:tc>
          <w:tcPr>
            <w:tcW w:w="1472" w:type="dxa"/>
            <w:vAlign w:val="center"/>
          </w:tcPr>
          <w:p w14:paraId="5A3A3D4E" w14:textId="77777777" w:rsidR="009A5B3C" w:rsidRPr="00C73C87" w:rsidRDefault="009A5B3C" w:rsidP="00782849">
            <w:pPr>
              <w:contextualSpacing/>
              <w:jc w:val="center"/>
              <w:rPr>
                <w:rFonts w:ascii="Arial" w:hAnsi="Arial" w:cs="Arial"/>
                <w:sz w:val="20"/>
                <w:szCs w:val="20"/>
              </w:rPr>
            </w:pPr>
            <w:r>
              <w:rPr>
                <w:rFonts w:ascii="Arial" w:hAnsi="Arial" w:cs="Arial"/>
                <w:sz w:val="20"/>
                <w:szCs w:val="20"/>
              </w:rPr>
              <w:t>-2</w:t>
            </w:r>
            <w:r w:rsidR="00782849">
              <w:rPr>
                <w:rFonts w:ascii="Arial" w:hAnsi="Arial" w:cs="Arial"/>
                <w:sz w:val="20"/>
                <w:szCs w:val="20"/>
              </w:rPr>
              <w:t>5 percentage points</w:t>
            </w:r>
          </w:p>
        </w:tc>
        <w:tc>
          <w:tcPr>
            <w:tcW w:w="1611" w:type="dxa"/>
            <w:vAlign w:val="center"/>
          </w:tcPr>
          <w:p w14:paraId="074ECF47"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50%</w:t>
            </w:r>
          </w:p>
        </w:tc>
      </w:tr>
      <w:tr w:rsidR="009A5B3C" w:rsidRPr="00C73C87" w14:paraId="5B7109E9" w14:textId="77777777" w:rsidTr="00123E5E">
        <w:tc>
          <w:tcPr>
            <w:tcW w:w="2550" w:type="dxa"/>
            <w:vAlign w:val="center"/>
          </w:tcPr>
          <w:p w14:paraId="459F9134" w14:textId="77777777" w:rsidR="009A5B3C" w:rsidRPr="00C73C87" w:rsidRDefault="009A5B3C" w:rsidP="00C73C87">
            <w:pPr>
              <w:contextualSpacing/>
              <w:rPr>
                <w:rFonts w:ascii="Arial" w:hAnsi="Arial" w:cs="Arial"/>
                <w:sz w:val="20"/>
                <w:szCs w:val="20"/>
              </w:rPr>
            </w:pPr>
          </w:p>
        </w:tc>
        <w:tc>
          <w:tcPr>
            <w:tcW w:w="3030" w:type="dxa"/>
            <w:tcBorders>
              <w:bottom w:val="single" w:sz="4" w:space="0" w:color="auto"/>
            </w:tcBorders>
            <w:shd w:val="clear" w:color="auto" w:fill="BDD6EE" w:themeFill="accent1" w:themeFillTint="66"/>
            <w:vAlign w:val="center"/>
          </w:tcPr>
          <w:p w14:paraId="15925F85" w14:textId="77777777" w:rsidR="009A5B3C" w:rsidRPr="00C73C87" w:rsidRDefault="009A5B3C" w:rsidP="00C73C87">
            <w:pPr>
              <w:contextualSpacing/>
              <w:rPr>
                <w:rFonts w:ascii="Arial" w:hAnsi="Arial" w:cs="Arial"/>
                <w:sz w:val="20"/>
                <w:szCs w:val="20"/>
              </w:rPr>
            </w:pPr>
            <w:r w:rsidRPr="00C73C87">
              <w:rPr>
                <w:rFonts w:ascii="Arial" w:hAnsi="Arial" w:cs="Arial"/>
                <w:sz w:val="20"/>
                <w:szCs w:val="20"/>
              </w:rPr>
              <w:t xml:space="preserve"># of students who scored </w:t>
            </w:r>
            <w:r>
              <w:rPr>
                <w:rFonts w:ascii="Arial" w:hAnsi="Arial" w:cs="Arial"/>
                <w:sz w:val="20"/>
                <w:szCs w:val="20"/>
              </w:rPr>
              <w:t>"</w:t>
            </w:r>
            <w:r w:rsidRPr="00C73C87">
              <w:rPr>
                <w:rFonts w:ascii="Arial" w:hAnsi="Arial" w:cs="Arial"/>
                <w:sz w:val="20"/>
                <w:szCs w:val="20"/>
              </w:rPr>
              <w:t>proficient</w:t>
            </w:r>
            <w:r>
              <w:rPr>
                <w:rFonts w:ascii="Arial" w:hAnsi="Arial" w:cs="Arial"/>
                <w:sz w:val="20"/>
                <w:szCs w:val="20"/>
              </w:rPr>
              <w:t>"</w:t>
            </w:r>
            <w:r w:rsidRPr="00C73C87">
              <w:rPr>
                <w:rFonts w:ascii="Arial" w:hAnsi="Arial" w:cs="Arial"/>
                <w:sz w:val="20"/>
                <w:szCs w:val="20"/>
              </w:rPr>
              <w:t xml:space="preserve"> or advanced on the 6</w:t>
            </w:r>
            <w:r w:rsidRPr="00C73C87">
              <w:rPr>
                <w:rFonts w:ascii="Arial" w:hAnsi="Arial" w:cs="Arial"/>
                <w:sz w:val="20"/>
                <w:szCs w:val="20"/>
                <w:vertAlign w:val="superscript"/>
              </w:rPr>
              <w:t>th</w:t>
            </w:r>
            <w:r w:rsidRPr="00C73C87">
              <w:rPr>
                <w:rFonts w:ascii="Arial" w:hAnsi="Arial" w:cs="Arial"/>
                <w:sz w:val="20"/>
                <w:szCs w:val="20"/>
              </w:rPr>
              <w:t xml:space="preserve"> grade math ISAT</w:t>
            </w:r>
          </w:p>
        </w:tc>
        <w:tc>
          <w:tcPr>
            <w:tcW w:w="990" w:type="dxa"/>
            <w:vAlign w:val="center"/>
          </w:tcPr>
          <w:p w14:paraId="2B672CD0" w14:textId="77777777" w:rsidR="009A5B3C" w:rsidRPr="00C73C87" w:rsidRDefault="009A5B3C" w:rsidP="004B3F96">
            <w:pPr>
              <w:contextualSpacing/>
              <w:jc w:val="center"/>
              <w:rPr>
                <w:rFonts w:ascii="Arial" w:hAnsi="Arial" w:cs="Arial"/>
                <w:sz w:val="20"/>
                <w:szCs w:val="20"/>
              </w:rPr>
            </w:pPr>
            <w:r>
              <w:rPr>
                <w:rFonts w:ascii="Arial" w:hAnsi="Arial" w:cs="Arial"/>
                <w:sz w:val="20"/>
                <w:szCs w:val="20"/>
              </w:rPr>
              <w:t>6/16</w:t>
            </w:r>
          </w:p>
        </w:tc>
        <w:tc>
          <w:tcPr>
            <w:tcW w:w="967" w:type="dxa"/>
            <w:vAlign w:val="center"/>
          </w:tcPr>
          <w:p w14:paraId="302EE395" w14:textId="77777777" w:rsidR="009A5B3C" w:rsidRPr="00C73C87" w:rsidRDefault="00782849" w:rsidP="00C73C87">
            <w:pPr>
              <w:contextualSpacing/>
              <w:jc w:val="center"/>
              <w:rPr>
                <w:rFonts w:ascii="Arial" w:hAnsi="Arial" w:cs="Arial"/>
                <w:sz w:val="20"/>
                <w:szCs w:val="20"/>
              </w:rPr>
            </w:pPr>
            <w:r>
              <w:rPr>
                <w:rFonts w:ascii="Arial" w:hAnsi="Arial" w:cs="Arial"/>
                <w:sz w:val="20"/>
                <w:szCs w:val="20"/>
              </w:rPr>
              <w:t>2</w:t>
            </w:r>
            <w:r w:rsidR="009A5B3C">
              <w:rPr>
                <w:rFonts w:ascii="Arial" w:hAnsi="Arial" w:cs="Arial"/>
                <w:sz w:val="20"/>
                <w:szCs w:val="20"/>
              </w:rPr>
              <w:t>/16</w:t>
            </w:r>
          </w:p>
        </w:tc>
        <w:tc>
          <w:tcPr>
            <w:tcW w:w="1472" w:type="dxa"/>
            <w:vAlign w:val="center"/>
          </w:tcPr>
          <w:p w14:paraId="11DD9191" w14:textId="77777777" w:rsidR="009A5B3C" w:rsidRPr="00C73C87" w:rsidRDefault="00782849" w:rsidP="00C73C87">
            <w:pPr>
              <w:contextualSpacing/>
              <w:jc w:val="center"/>
              <w:rPr>
                <w:rFonts w:ascii="Arial" w:hAnsi="Arial" w:cs="Arial"/>
                <w:sz w:val="20"/>
                <w:szCs w:val="20"/>
              </w:rPr>
            </w:pPr>
            <w:r>
              <w:rPr>
                <w:rFonts w:ascii="Arial" w:hAnsi="Arial" w:cs="Arial"/>
                <w:sz w:val="20"/>
                <w:szCs w:val="20"/>
              </w:rPr>
              <w:t>-4</w:t>
            </w:r>
          </w:p>
        </w:tc>
        <w:tc>
          <w:tcPr>
            <w:tcW w:w="1611" w:type="dxa"/>
            <w:vAlign w:val="center"/>
          </w:tcPr>
          <w:p w14:paraId="7C261142"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8/16</w:t>
            </w:r>
          </w:p>
        </w:tc>
      </w:tr>
      <w:tr w:rsidR="009A5B3C" w:rsidRPr="00C73C87" w14:paraId="38BCC2F3" w14:textId="77777777" w:rsidTr="0068197D">
        <w:tc>
          <w:tcPr>
            <w:tcW w:w="2550" w:type="dxa"/>
            <w:vAlign w:val="center"/>
          </w:tcPr>
          <w:p w14:paraId="1A961014" w14:textId="77777777" w:rsidR="009A5B3C" w:rsidRPr="00C73C87" w:rsidRDefault="009A5B3C" w:rsidP="00C73C87">
            <w:pPr>
              <w:contextualSpacing/>
              <w:rPr>
                <w:rFonts w:ascii="Arial" w:hAnsi="Arial" w:cs="Arial"/>
                <w:sz w:val="20"/>
                <w:szCs w:val="20"/>
              </w:rPr>
            </w:pPr>
          </w:p>
        </w:tc>
        <w:tc>
          <w:tcPr>
            <w:tcW w:w="3030" w:type="dxa"/>
            <w:tcBorders>
              <w:bottom w:val="single" w:sz="4" w:space="0" w:color="auto"/>
            </w:tcBorders>
            <w:shd w:val="clear" w:color="auto" w:fill="BDD6EE" w:themeFill="accent1" w:themeFillTint="66"/>
            <w:vAlign w:val="center"/>
          </w:tcPr>
          <w:p w14:paraId="09F3A057" w14:textId="77777777" w:rsidR="009A5B3C" w:rsidRPr="00C73C87" w:rsidRDefault="009A5B3C" w:rsidP="00C73C87">
            <w:pPr>
              <w:contextualSpacing/>
              <w:rPr>
                <w:rFonts w:ascii="Arial" w:hAnsi="Arial" w:cs="Arial"/>
                <w:sz w:val="20"/>
                <w:szCs w:val="20"/>
              </w:rPr>
            </w:pPr>
            <w:r w:rsidRPr="00C73C87">
              <w:rPr>
                <w:rFonts w:ascii="Arial" w:hAnsi="Arial" w:cs="Arial"/>
                <w:sz w:val="20"/>
                <w:szCs w:val="20"/>
              </w:rPr>
              <w:t xml:space="preserve">% of students who scored </w:t>
            </w:r>
            <w:r>
              <w:rPr>
                <w:rFonts w:ascii="Arial" w:hAnsi="Arial" w:cs="Arial"/>
                <w:sz w:val="20"/>
                <w:szCs w:val="20"/>
              </w:rPr>
              <w:t>"</w:t>
            </w:r>
            <w:r w:rsidRPr="00C73C87">
              <w:rPr>
                <w:rFonts w:ascii="Arial" w:hAnsi="Arial" w:cs="Arial"/>
                <w:sz w:val="20"/>
                <w:szCs w:val="20"/>
              </w:rPr>
              <w:t>proficient</w:t>
            </w:r>
            <w:r>
              <w:rPr>
                <w:rFonts w:ascii="Arial" w:hAnsi="Arial" w:cs="Arial"/>
                <w:sz w:val="20"/>
                <w:szCs w:val="20"/>
              </w:rPr>
              <w:t>"</w:t>
            </w:r>
            <w:r w:rsidRPr="00C73C87">
              <w:rPr>
                <w:rFonts w:ascii="Arial" w:hAnsi="Arial" w:cs="Arial"/>
                <w:sz w:val="20"/>
                <w:szCs w:val="20"/>
              </w:rPr>
              <w:t xml:space="preserve"> or advanced on the 6</w:t>
            </w:r>
            <w:r w:rsidRPr="00C73C87">
              <w:rPr>
                <w:rFonts w:ascii="Arial" w:hAnsi="Arial" w:cs="Arial"/>
                <w:sz w:val="20"/>
                <w:szCs w:val="20"/>
                <w:vertAlign w:val="superscript"/>
              </w:rPr>
              <w:t>th</w:t>
            </w:r>
            <w:r w:rsidRPr="00C73C87">
              <w:rPr>
                <w:rFonts w:ascii="Arial" w:hAnsi="Arial" w:cs="Arial"/>
                <w:sz w:val="20"/>
                <w:szCs w:val="20"/>
              </w:rPr>
              <w:t xml:space="preserve"> grade ELA ISAT</w:t>
            </w:r>
          </w:p>
        </w:tc>
        <w:tc>
          <w:tcPr>
            <w:tcW w:w="990" w:type="dxa"/>
            <w:vAlign w:val="center"/>
          </w:tcPr>
          <w:p w14:paraId="625AF19C" w14:textId="77777777" w:rsidR="009A5B3C" w:rsidRPr="00C73C87" w:rsidRDefault="009A5B3C" w:rsidP="004B3F96">
            <w:pPr>
              <w:contextualSpacing/>
              <w:jc w:val="center"/>
              <w:rPr>
                <w:rFonts w:ascii="Arial" w:hAnsi="Arial" w:cs="Arial"/>
                <w:sz w:val="20"/>
                <w:szCs w:val="20"/>
              </w:rPr>
            </w:pPr>
            <w:r>
              <w:rPr>
                <w:rFonts w:ascii="Arial" w:hAnsi="Arial" w:cs="Arial"/>
                <w:sz w:val="20"/>
                <w:szCs w:val="20"/>
              </w:rPr>
              <w:t>69%</w:t>
            </w:r>
          </w:p>
        </w:tc>
        <w:tc>
          <w:tcPr>
            <w:tcW w:w="967" w:type="dxa"/>
            <w:vAlign w:val="center"/>
          </w:tcPr>
          <w:p w14:paraId="55F3DCDD"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38%</w:t>
            </w:r>
          </w:p>
        </w:tc>
        <w:tc>
          <w:tcPr>
            <w:tcW w:w="1472" w:type="dxa"/>
            <w:vAlign w:val="center"/>
          </w:tcPr>
          <w:p w14:paraId="076CF968" w14:textId="77777777" w:rsidR="009A5B3C" w:rsidRPr="00C73C87" w:rsidRDefault="00782849" w:rsidP="00782849">
            <w:pPr>
              <w:contextualSpacing/>
              <w:jc w:val="center"/>
              <w:rPr>
                <w:rFonts w:ascii="Arial" w:hAnsi="Arial" w:cs="Arial"/>
                <w:sz w:val="20"/>
                <w:szCs w:val="20"/>
              </w:rPr>
            </w:pPr>
            <w:r>
              <w:rPr>
                <w:rFonts w:ascii="Arial" w:hAnsi="Arial" w:cs="Arial"/>
                <w:sz w:val="20"/>
                <w:szCs w:val="20"/>
              </w:rPr>
              <w:t>-31 percentage points</w:t>
            </w:r>
          </w:p>
        </w:tc>
        <w:tc>
          <w:tcPr>
            <w:tcW w:w="1611" w:type="dxa"/>
            <w:vAlign w:val="center"/>
          </w:tcPr>
          <w:p w14:paraId="7AA8CC91"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50%</w:t>
            </w:r>
          </w:p>
        </w:tc>
      </w:tr>
      <w:tr w:rsidR="009A5B3C" w:rsidRPr="00C73C87" w14:paraId="415A5F6B" w14:textId="77777777" w:rsidTr="00123E5E">
        <w:tc>
          <w:tcPr>
            <w:tcW w:w="2550" w:type="dxa"/>
            <w:vAlign w:val="center"/>
          </w:tcPr>
          <w:p w14:paraId="3C8FA9E3" w14:textId="77777777" w:rsidR="009A5B3C" w:rsidRPr="00C73C87" w:rsidRDefault="009A5B3C" w:rsidP="00C73C87">
            <w:pPr>
              <w:contextualSpacing/>
              <w:rPr>
                <w:rFonts w:ascii="Arial" w:hAnsi="Arial" w:cs="Arial"/>
                <w:sz w:val="20"/>
                <w:szCs w:val="20"/>
              </w:rPr>
            </w:pPr>
          </w:p>
        </w:tc>
        <w:tc>
          <w:tcPr>
            <w:tcW w:w="3030" w:type="dxa"/>
            <w:tcBorders>
              <w:top w:val="single" w:sz="4" w:space="0" w:color="auto"/>
            </w:tcBorders>
            <w:shd w:val="clear" w:color="auto" w:fill="BDD6EE" w:themeFill="accent1" w:themeFillTint="66"/>
            <w:vAlign w:val="center"/>
          </w:tcPr>
          <w:p w14:paraId="6E75397C" w14:textId="77777777" w:rsidR="009A5B3C" w:rsidRPr="00C73C87" w:rsidRDefault="009A5B3C" w:rsidP="00536F9D">
            <w:pPr>
              <w:contextualSpacing/>
              <w:rPr>
                <w:rFonts w:ascii="Arial" w:hAnsi="Arial" w:cs="Arial"/>
                <w:sz w:val="20"/>
                <w:szCs w:val="20"/>
              </w:rPr>
            </w:pPr>
            <w:r w:rsidRPr="00C73C87">
              <w:rPr>
                <w:rFonts w:ascii="Arial" w:hAnsi="Arial" w:cs="Arial"/>
                <w:sz w:val="20"/>
                <w:szCs w:val="20"/>
              </w:rPr>
              <w:t xml:space="preserve"># of students who scored </w:t>
            </w:r>
            <w:r>
              <w:rPr>
                <w:rFonts w:ascii="Arial" w:hAnsi="Arial" w:cs="Arial"/>
                <w:sz w:val="20"/>
                <w:szCs w:val="20"/>
              </w:rPr>
              <w:t>"</w:t>
            </w:r>
            <w:r w:rsidRPr="00C73C87">
              <w:rPr>
                <w:rFonts w:ascii="Arial" w:hAnsi="Arial" w:cs="Arial"/>
                <w:sz w:val="20"/>
                <w:szCs w:val="20"/>
              </w:rPr>
              <w:t>proficient</w:t>
            </w:r>
            <w:r>
              <w:rPr>
                <w:rFonts w:ascii="Arial" w:hAnsi="Arial" w:cs="Arial"/>
                <w:sz w:val="20"/>
                <w:szCs w:val="20"/>
              </w:rPr>
              <w:t>"</w:t>
            </w:r>
            <w:r w:rsidRPr="00C73C87">
              <w:rPr>
                <w:rFonts w:ascii="Arial" w:hAnsi="Arial" w:cs="Arial"/>
                <w:sz w:val="20"/>
                <w:szCs w:val="20"/>
              </w:rPr>
              <w:t xml:space="preserve"> or advanced on the 6</w:t>
            </w:r>
            <w:r w:rsidRPr="00C73C87">
              <w:rPr>
                <w:rFonts w:ascii="Arial" w:hAnsi="Arial" w:cs="Arial"/>
                <w:sz w:val="20"/>
                <w:szCs w:val="20"/>
                <w:vertAlign w:val="superscript"/>
              </w:rPr>
              <w:t>th</w:t>
            </w:r>
            <w:r w:rsidRPr="00C73C87">
              <w:rPr>
                <w:rFonts w:ascii="Arial" w:hAnsi="Arial" w:cs="Arial"/>
                <w:sz w:val="20"/>
                <w:szCs w:val="20"/>
              </w:rPr>
              <w:t xml:space="preserve"> grade ELA ISAT</w:t>
            </w:r>
          </w:p>
        </w:tc>
        <w:tc>
          <w:tcPr>
            <w:tcW w:w="990" w:type="dxa"/>
            <w:vAlign w:val="center"/>
          </w:tcPr>
          <w:p w14:paraId="222B49F4" w14:textId="77777777" w:rsidR="009A5B3C" w:rsidRPr="00C73C87" w:rsidRDefault="009A5B3C" w:rsidP="004B3F96">
            <w:pPr>
              <w:contextualSpacing/>
              <w:jc w:val="center"/>
              <w:rPr>
                <w:rFonts w:ascii="Arial" w:hAnsi="Arial" w:cs="Arial"/>
                <w:sz w:val="20"/>
                <w:szCs w:val="20"/>
              </w:rPr>
            </w:pPr>
            <w:r>
              <w:rPr>
                <w:rFonts w:ascii="Arial" w:hAnsi="Arial" w:cs="Arial"/>
                <w:sz w:val="20"/>
                <w:szCs w:val="20"/>
              </w:rPr>
              <w:t>11/16</w:t>
            </w:r>
          </w:p>
        </w:tc>
        <w:tc>
          <w:tcPr>
            <w:tcW w:w="967" w:type="dxa"/>
            <w:vAlign w:val="center"/>
          </w:tcPr>
          <w:p w14:paraId="71C0CB83" w14:textId="77777777" w:rsidR="009A5B3C" w:rsidRPr="00C73C87" w:rsidRDefault="00782849" w:rsidP="00C73C87">
            <w:pPr>
              <w:contextualSpacing/>
              <w:jc w:val="center"/>
              <w:rPr>
                <w:rFonts w:ascii="Arial" w:hAnsi="Arial" w:cs="Arial"/>
                <w:sz w:val="20"/>
                <w:szCs w:val="20"/>
              </w:rPr>
            </w:pPr>
            <w:r>
              <w:rPr>
                <w:rFonts w:ascii="Arial" w:hAnsi="Arial" w:cs="Arial"/>
                <w:sz w:val="20"/>
                <w:szCs w:val="20"/>
              </w:rPr>
              <w:t>2</w:t>
            </w:r>
            <w:r w:rsidR="009A5B3C">
              <w:rPr>
                <w:rFonts w:ascii="Arial" w:hAnsi="Arial" w:cs="Arial"/>
                <w:sz w:val="20"/>
                <w:szCs w:val="20"/>
              </w:rPr>
              <w:t>/16</w:t>
            </w:r>
          </w:p>
        </w:tc>
        <w:tc>
          <w:tcPr>
            <w:tcW w:w="1472" w:type="dxa"/>
            <w:vAlign w:val="center"/>
          </w:tcPr>
          <w:p w14:paraId="0C4C516F" w14:textId="77777777" w:rsidR="009A5B3C" w:rsidRPr="00C73C87" w:rsidRDefault="00782849" w:rsidP="004007C4">
            <w:pPr>
              <w:contextualSpacing/>
              <w:jc w:val="center"/>
              <w:rPr>
                <w:rFonts w:ascii="Arial" w:hAnsi="Arial" w:cs="Arial"/>
                <w:sz w:val="20"/>
                <w:szCs w:val="20"/>
              </w:rPr>
            </w:pPr>
            <w:r>
              <w:rPr>
                <w:rFonts w:ascii="Arial" w:hAnsi="Arial" w:cs="Arial"/>
                <w:sz w:val="20"/>
                <w:szCs w:val="20"/>
              </w:rPr>
              <w:t>-9</w:t>
            </w:r>
          </w:p>
        </w:tc>
        <w:tc>
          <w:tcPr>
            <w:tcW w:w="1611" w:type="dxa"/>
            <w:vAlign w:val="center"/>
          </w:tcPr>
          <w:p w14:paraId="66DCD814"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8/16</w:t>
            </w:r>
          </w:p>
        </w:tc>
      </w:tr>
      <w:tr w:rsidR="009A5B3C" w:rsidRPr="00C73C87" w14:paraId="76950DCD" w14:textId="77777777" w:rsidTr="00123E5E">
        <w:tc>
          <w:tcPr>
            <w:tcW w:w="2550" w:type="dxa"/>
            <w:vAlign w:val="center"/>
          </w:tcPr>
          <w:p w14:paraId="430B51C8" w14:textId="77777777" w:rsidR="009A5B3C" w:rsidRPr="00C73C87" w:rsidRDefault="009A5B3C" w:rsidP="00536F9D">
            <w:pPr>
              <w:ind w:right="-191"/>
              <w:contextualSpacing/>
              <w:rPr>
                <w:rFonts w:ascii="Arial" w:hAnsi="Arial" w:cs="Arial"/>
                <w:sz w:val="20"/>
                <w:szCs w:val="20"/>
              </w:rPr>
            </w:pPr>
            <w:r w:rsidRPr="00C73C87">
              <w:rPr>
                <w:rFonts w:ascii="Arial" w:hAnsi="Arial" w:cs="Arial"/>
                <w:sz w:val="20"/>
                <w:szCs w:val="20"/>
              </w:rPr>
              <w:t>All students will demonstrate the reading readiness needed to transition to the next grade</w:t>
            </w:r>
          </w:p>
        </w:tc>
        <w:tc>
          <w:tcPr>
            <w:tcW w:w="3030" w:type="dxa"/>
            <w:shd w:val="clear" w:color="auto" w:fill="BDD6EE" w:themeFill="accent1" w:themeFillTint="66"/>
            <w:vAlign w:val="center"/>
          </w:tcPr>
          <w:p w14:paraId="244D2B31" w14:textId="77777777" w:rsidR="009A5B3C" w:rsidRPr="00C73C87" w:rsidRDefault="009A5B3C" w:rsidP="00CC34DC">
            <w:pPr>
              <w:contextualSpacing/>
              <w:rPr>
                <w:rFonts w:ascii="Arial" w:hAnsi="Arial" w:cs="Arial"/>
                <w:sz w:val="20"/>
                <w:szCs w:val="20"/>
              </w:rPr>
            </w:pPr>
            <w:r w:rsidRPr="00C73C87">
              <w:rPr>
                <w:rFonts w:ascii="Arial" w:hAnsi="Arial" w:cs="Arial"/>
                <w:sz w:val="20"/>
                <w:szCs w:val="20"/>
              </w:rPr>
              <w:t xml:space="preserve">% of students who scored </w:t>
            </w:r>
            <w:r>
              <w:rPr>
                <w:rFonts w:ascii="Arial" w:hAnsi="Arial" w:cs="Arial"/>
                <w:sz w:val="20"/>
                <w:szCs w:val="20"/>
              </w:rPr>
              <w:t>"</w:t>
            </w:r>
            <w:r w:rsidRPr="00C73C87">
              <w:rPr>
                <w:rFonts w:ascii="Arial" w:hAnsi="Arial" w:cs="Arial"/>
                <w:sz w:val="20"/>
                <w:szCs w:val="20"/>
              </w:rPr>
              <w:t>proficient</w:t>
            </w:r>
            <w:r>
              <w:rPr>
                <w:rFonts w:ascii="Arial" w:hAnsi="Arial" w:cs="Arial"/>
                <w:sz w:val="20"/>
                <w:szCs w:val="20"/>
              </w:rPr>
              <w:t>"</w:t>
            </w:r>
            <w:r w:rsidRPr="00C73C87">
              <w:rPr>
                <w:rFonts w:ascii="Arial" w:hAnsi="Arial" w:cs="Arial"/>
                <w:sz w:val="20"/>
                <w:szCs w:val="20"/>
              </w:rPr>
              <w:t xml:space="preserve"> on the 3</w:t>
            </w:r>
            <w:r w:rsidRPr="00C73C87">
              <w:rPr>
                <w:rFonts w:ascii="Arial" w:hAnsi="Arial" w:cs="Arial"/>
                <w:sz w:val="20"/>
                <w:szCs w:val="20"/>
                <w:vertAlign w:val="superscript"/>
              </w:rPr>
              <w:t>rd</w:t>
            </w:r>
            <w:r w:rsidRPr="00C73C87">
              <w:rPr>
                <w:rFonts w:ascii="Arial" w:hAnsi="Arial" w:cs="Arial"/>
                <w:sz w:val="20"/>
                <w:szCs w:val="20"/>
              </w:rPr>
              <w:t xml:space="preserve"> grade </w:t>
            </w:r>
            <w:r>
              <w:rPr>
                <w:rFonts w:ascii="Arial" w:hAnsi="Arial" w:cs="Arial"/>
                <w:sz w:val="20"/>
                <w:szCs w:val="20"/>
              </w:rPr>
              <w:t>Spring IRI</w:t>
            </w:r>
          </w:p>
        </w:tc>
        <w:tc>
          <w:tcPr>
            <w:tcW w:w="990" w:type="dxa"/>
            <w:vAlign w:val="center"/>
          </w:tcPr>
          <w:p w14:paraId="3F7EBFDB"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15.4%</w:t>
            </w:r>
          </w:p>
        </w:tc>
        <w:tc>
          <w:tcPr>
            <w:tcW w:w="967" w:type="dxa"/>
            <w:vAlign w:val="center"/>
          </w:tcPr>
          <w:p w14:paraId="7C931237"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50%</w:t>
            </w:r>
          </w:p>
        </w:tc>
        <w:tc>
          <w:tcPr>
            <w:tcW w:w="1472" w:type="dxa"/>
            <w:vAlign w:val="center"/>
          </w:tcPr>
          <w:p w14:paraId="312ECA22" w14:textId="77777777" w:rsidR="009A5B3C" w:rsidRPr="00C73C87" w:rsidRDefault="009A5B3C" w:rsidP="00CC34DC">
            <w:pPr>
              <w:contextualSpacing/>
              <w:jc w:val="center"/>
              <w:rPr>
                <w:rFonts w:ascii="Arial" w:hAnsi="Arial" w:cs="Arial"/>
                <w:sz w:val="20"/>
                <w:szCs w:val="20"/>
              </w:rPr>
            </w:pPr>
            <w:r>
              <w:rPr>
                <w:rFonts w:ascii="Arial" w:hAnsi="Arial" w:cs="Arial"/>
                <w:sz w:val="20"/>
                <w:szCs w:val="20"/>
              </w:rPr>
              <w:t>34.6 percentage points</w:t>
            </w:r>
          </w:p>
        </w:tc>
        <w:tc>
          <w:tcPr>
            <w:tcW w:w="1611" w:type="dxa"/>
            <w:vAlign w:val="center"/>
          </w:tcPr>
          <w:p w14:paraId="6B0D4175"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50%</w:t>
            </w:r>
          </w:p>
        </w:tc>
      </w:tr>
      <w:tr w:rsidR="009A5B3C" w:rsidRPr="00C73C87" w14:paraId="322CE8B1" w14:textId="77777777" w:rsidTr="00536F9D">
        <w:tc>
          <w:tcPr>
            <w:tcW w:w="2550" w:type="dxa"/>
            <w:vAlign w:val="center"/>
          </w:tcPr>
          <w:p w14:paraId="4F3F6BAE" w14:textId="77777777" w:rsidR="009A5B3C" w:rsidRPr="00C73C87" w:rsidRDefault="009A5B3C" w:rsidP="00C73C87">
            <w:pPr>
              <w:contextualSpacing/>
              <w:rPr>
                <w:rFonts w:ascii="Arial" w:hAnsi="Arial" w:cs="Arial"/>
                <w:sz w:val="20"/>
                <w:szCs w:val="20"/>
              </w:rPr>
            </w:pPr>
          </w:p>
        </w:tc>
        <w:tc>
          <w:tcPr>
            <w:tcW w:w="3030" w:type="dxa"/>
            <w:shd w:val="clear" w:color="auto" w:fill="BDD6EE" w:themeFill="accent1" w:themeFillTint="66"/>
            <w:vAlign w:val="center"/>
          </w:tcPr>
          <w:p w14:paraId="4F12D5F1" w14:textId="77777777" w:rsidR="009A5B3C" w:rsidRPr="00C73C87" w:rsidRDefault="009A5B3C" w:rsidP="00CC34DC">
            <w:pPr>
              <w:contextualSpacing/>
              <w:rPr>
                <w:rFonts w:ascii="Arial" w:hAnsi="Arial" w:cs="Arial"/>
                <w:sz w:val="20"/>
                <w:szCs w:val="20"/>
              </w:rPr>
            </w:pPr>
            <w:r>
              <w:rPr>
                <w:rFonts w:ascii="Arial" w:hAnsi="Arial" w:cs="Arial"/>
                <w:sz w:val="20"/>
                <w:szCs w:val="20"/>
              </w:rPr>
              <w:t xml:space="preserve"># of students who scored "proficient" on the 3rd grade Spring IRI </w:t>
            </w:r>
          </w:p>
        </w:tc>
        <w:tc>
          <w:tcPr>
            <w:tcW w:w="990" w:type="dxa"/>
            <w:vAlign w:val="center"/>
          </w:tcPr>
          <w:p w14:paraId="20A64F53"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2/13</w:t>
            </w:r>
          </w:p>
        </w:tc>
        <w:tc>
          <w:tcPr>
            <w:tcW w:w="967" w:type="dxa"/>
            <w:vAlign w:val="center"/>
          </w:tcPr>
          <w:p w14:paraId="273DF5A6" w14:textId="77777777" w:rsidR="009A5B3C" w:rsidRPr="00C73C87" w:rsidRDefault="009A5B3C" w:rsidP="00345506">
            <w:pPr>
              <w:contextualSpacing/>
              <w:jc w:val="center"/>
              <w:rPr>
                <w:rFonts w:ascii="Arial" w:hAnsi="Arial" w:cs="Arial"/>
                <w:sz w:val="20"/>
                <w:szCs w:val="20"/>
              </w:rPr>
            </w:pPr>
            <w:r>
              <w:rPr>
                <w:rFonts w:ascii="Arial" w:hAnsi="Arial" w:cs="Arial"/>
                <w:sz w:val="20"/>
                <w:szCs w:val="20"/>
              </w:rPr>
              <w:t>13/26</w:t>
            </w:r>
          </w:p>
        </w:tc>
        <w:tc>
          <w:tcPr>
            <w:tcW w:w="1472" w:type="dxa"/>
            <w:vAlign w:val="center"/>
          </w:tcPr>
          <w:p w14:paraId="0F05BA9F"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11</w:t>
            </w:r>
          </w:p>
        </w:tc>
        <w:tc>
          <w:tcPr>
            <w:tcW w:w="1611" w:type="dxa"/>
            <w:vAlign w:val="center"/>
          </w:tcPr>
          <w:p w14:paraId="69D52D04"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15</w:t>
            </w:r>
          </w:p>
        </w:tc>
      </w:tr>
      <w:tr w:rsidR="009A5B3C" w:rsidRPr="00C73C87" w14:paraId="16A9669F" w14:textId="77777777" w:rsidTr="00536F9D">
        <w:tc>
          <w:tcPr>
            <w:tcW w:w="2550" w:type="dxa"/>
            <w:vAlign w:val="center"/>
          </w:tcPr>
          <w:p w14:paraId="7FE799E6" w14:textId="77777777" w:rsidR="009A5B3C" w:rsidRPr="00C73C87" w:rsidRDefault="009A5B3C" w:rsidP="00C73C87">
            <w:pPr>
              <w:contextualSpacing/>
              <w:rPr>
                <w:rFonts w:ascii="Arial" w:hAnsi="Arial" w:cs="Arial"/>
                <w:sz w:val="20"/>
                <w:szCs w:val="20"/>
              </w:rPr>
            </w:pPr>
          </w:p>
        </w:tc>
        <w:tc>
          <w:tcPr>
            <w:tcW w:w="3030" w:type="dxa"/>
            <w:shd w:val="clear" w:color="auto" w:fill="BDD6EE" w:themeFill="accent1" w:themeFillTint="66"/>
            <w:vAlign w:val="center"/>
          </w:tcPr>
          <w:p w14:paraId="73081752" w14:textId="77777777" w:rsidR="009A5B3C" w:rsidRPr="00C73C87" w:rsidRDefault="009A5B3C" w:rsidP="00CC34DC">
            <w:pPr>
              <w:contextualSpacing/>
              <w:rPr>
                <w:rFonts w:ascii="Arial" w:hAnsi="Arial" w:cs="Arial"/>
                <w:sz w:val="20"/>
                <w:szCs w:val="20"/>
              </w:rPr>
            </w:pPr>
            <w:r w:rsidRPr="00C73C87">
              <w:rPr>
                <w:rFonts w:ascii="Arial" w:hAnsi="Arial" w:cs="Arial"/>
                <w:sz w:val="20"/>
                <w:szCs w:val="20"/>
              </w:rPr>
              <w:t xml:space="preserve">% of students who scored </w:t>
            </w:r>
            <w:r>
              <w:rPr>
                <w:rFonts w:ascii="Arial" w:hAnsi="Arial" w:cs="Arial"/>
                <w:sz w:val="20"/>
                <w:szCs w:val="20"/>
              </w:rPr>
              <w:t>"</w:t>
            </w:r>
            <w:r w:rsidRPr="00C73C87">
              <w:rPr>
                <w:rFonts w:ascii="Arial" w:hAnsi="Arial" w:cs="Arial"/>
                <w:sz w:val="20"/>
                <w:szCs w:val="20"/>
              </w:rPr>
              <w:t>proficient</w:t>
            </w:r>
            <w:r>
              <w:rPr>
                <w:rFonts w:ascii="Arial" w:hAnsi="Arial" w:cs="Arial"/>
                <w:sz w:val="20"/>
                <w:szCs w:val="20"/>
              </w:rPr>
              <w:t>"</w:t>
            </w:r>
            <w:r w:rsidRPr="00C73C87">
              <w:rPr>
                <w:rFonts w:ascii="Arial" w:hAnsi="Arial" w:cs="Arial"/>
                <w:sz w:val="20"/>
                <w:szCs w:val="20"/>
              </w:rPr>
              <w:t xml:space="preserve"> on the 2</w:t>
            </w:r>
            <w:r w:rsidRPr="00C73C87">
              <w:rPr>
                <w:rFonts w:ascii="Arial" w:hAnsi="Arial" w:cs="Arial"/>
                <w:sz w:val="20"/>
                <w:szCs w:val="20"/>
                <w:vertAlign w:val="superscript"/>
              </w:rPr>
              <w:t>nd</w:t>
            </w:r>
            <w:r w:rsidRPr="00C73C87">
              <w:rPr>
                <w:rFonts w:ascii="Arial" w:hAnsi="Arial" w:cs="Arial"/>
                <w:sz w:val="20"/>
                <w:szCs w:val="20"/>
              </w:rPr>
              <w:t xml:space="preserve"> grade</w:t>
            </w:r>
            <w:r>
              <w:rPr>
                <w:rFonts w:ascii="Arial" w:hAnsi="Arial" w:cs="Arial"/>
                <w:sz w:val="20"/>
                <w:szCs w:val="20"/>
              </w:rPr>
              <w:t xml:space="preserve"> Spring</w:t>
            </w:r>
            <w:r w:rsidRPr="00C73C87">
              <w:rPr>
                <w:rFonts w:ascii="Arial" w:hAnsi="Arial" w:cs="Arial"/>
                <w:sz w:val="20"/>
                <w:szCs w:val="20"/>
              </w:rPr>
              <w:t xml:space="preserve"> </w:t>
            </w:r>
            <w:r>
              <w:rPr>
                <w:rFonts w:ascii="Arial" w:hAnsi="Arial" w:cs="Arial"/>
                <w:sz w:val="20"/>
                <w:szCs w:val="20"/>
              </w:rPr>
              <w:t>IRI</w:t>
            </w:r>
            <w:r w:rsidRPr="00C73C87">
              <w:rPr>
                <w:rFonts w:ascii="Arial" w:hAnsi="Arial" w:cs="Arial"/>
                <w:sz w:val="20"/>
                <w:szCs w:val="20"/>
              </w:rPr>
              <w:t xml:space="preserve"> </w:t>
            </w:r>
          </w:p>
        </w:tc>
        <w:tc>
          <w:tcPr>
            <w:tcW w:w="990" w:type="dxa"/>
            <w:vAlign w:val="center"/>
          </w:tcPr>
          <w:p w14:paraId="18738DEB"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25%</w:t>
            </w:r>
          </w:p>
        </w:tc>
        <w:tc>
          <w:tcPr>
            <w:tcW w:w="967" w:type="dxa"/>
            <w:vAlign w:val="center"/>
          </w:tcPr>
          <w:p w14:paraId="24181DDB"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61%</w:t>
            </w:r>
          </w:p>
        </w:tc>
        <w:tc>
          <w:tcPr>
            <w:tcW w:w="1472" w:type="dxa"/>
            <w:vAlign w:val="center"/>
          </w:tcPr>
          <w:p w14:paraId="4C3E17D9" w14:textId="77777777" w:rsidR="009A5B3C" w:rsidRPr="00C73C87" w:rsidRDefault="009A5B3C" w:rsidP="00C73C87">
            <w:pPr>
              <w:ind w:left="16" w:hanging="15"/>
              <w:contextualSpacing/>
              <w:jc w:val="center"/>
              <w:rPr>
                <w:rFonts w:ascii="Arial" w:hAnsi="Arial" w:cs="Arial"/>
                <w:sz w:val="20"/>
                <w:szCs w:val="20"/>
              </w:rPr>
            </w:pPr>
            <w:r>
              <w:rPr>
                <w:rFonts w:ascii="Arial" w:hAnsi="Arial" w:cs="Arial"/>
                <w:sz w:val="20"/>
                <w:szCs w:val="20"/>
              </w:rPr>
              <w:t>36 percentage points</w:t>
            </w:r>
          </w:p>
        </w:tc>
        <w:tc>
          <w:tcPr>
            <w:tcW w:w="1611" w:type="dxa"/>
            <w:vAlign w:val="center"/>
          </w:tcPr>
          <w:p w14:paraId="0525D001"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50</w:t>
            </w:r>
          </w:p>
        </w:tc>
      </w:tr>
      <w:tr w:rsidR="009A5B3C" w:rsidRPr="00C73C87" w14:paraId="49A1B808" w14:textId="77777777" w:rsidTr="00536F9D">
        <w:tc>
          <w:tcPr>
            <w:tcW w:w="2550" w:type="dxa"/>
            <w:vAlign w:val="center"/>
          </w:tcPr>
          <w:p w14:paraId="7BD29456" w14:textId="77777777" w:rsidR="009A5B3C" w:rsidRPr="00C73C87" w:rsidRDefault="009A5B3C" w:rsidP="00C73C87">
            <w:pPr>
              <w:contextualSpacing/>
              <w:rPr>
                <w:rFonts w:ascii="Arial" w:hAnsi="Arial" w:cs="Arial"/>
                <w:sz w:val="20"/>
                <w:szCs w:val="20"/>
              </w:rPr>
            </w:pPr>
          </w:p>
        </w:tc>
        <w:tc>
          <w:tcPr>
            <w:tcW w:w="3030" w:type="dxa"/>
            <w:shd w:val="clear" w:color="auto" w:fill="BDD6EE" w:themeFill="accent1" w:themeFillTint="66"/>
            <w:vAlign w:val="center"/>
          </w:tcPr>
          <w:p w14:paraId="58919862" w14:textId="77777777" w:rsidR="009A5B3C" w:rsidRPr="00C73C87" w:rsidRDefault="009A5B3C" w:rsidP="00CC34DC">
            <w:pPr>
              <w:contextualSpacing/>
              <w:rPr>
                <w:rFonts w:ascii="Arial" w:hAnsi="Arial" w:cs="Arial"/>
                <w:sz w:val="20"/>
                <w:szCs w:val="20"/>
              </w:rPr>
            </w:pPr>
            <w:r w:rsidRPr="00C73C87">
              <w:rPr>
                <w:rFonts w:ascii="Arial" w:hAnsi="Arial" w:cs="Arial"/>
                <w:sz w:val="20"/>
                <w:szCs w:val="20"/>
              </w:rPr>
              <w:t xml:space="preserve"># of students who scored </w:t>
            </w:r>
            <w:r>
              <w:rPr>
                <w:rFonts w:ascii="Arial" w:hAnsi="Arial" w:cs="Arial"/>
                <w:sz w:val="20"/>
                <w:szCs w:val="20"/>
              </w:rPr>
              <w:t>"</w:t>
            </w:r>
            <w:r w:rsidRPr="00C73C87">
              <w:rPr>
                <w:rFonts w:ascii="Arial" w:hAnsi="Arial" w:cs="Arial"/>
                <w:sz w:val="20"/>
                <w:szCs w:val="20"/>
              </w:rPr>
              <w:t>proficient</w:t>
            </w:r>
            <w:r>
              <w:rPr>
                <w:rFonts w:ascii="Arial" w:hAnsi="Arial" w:cs="Arial"/>
                <w:sz w:val="20"/>
                <w:szCs w:val="20"/>
              </w:rPr>
              <w:t>"</w:t>
            </w:r>
            <w:r w:rsidRPr="00C73C87">
              <w:rPr>
                <w:rFonts w:ascii="Arial" w:hAnsi="Arial" w:cs="Arial"/>
                <w:sz w:val="20"/>
                <w:szCs w:val="20"/>
              </w:rPr>
              <w:t xml:space="preserve"> on the</w:t>
            </w:r>
            <w:r>
              <w:rPr>
                <w:rFonts w:ascii="Arial" w:hAnsi="Arial" w:cs="Arial"/>
                <w:sz w:val="20"/>
                <w:szCs w:val="20"/>
              </w:rPr>
              <w:t xml:space="preserve"> </w:t>
            </w:r>
            <w:r w:rsidRPr="00C73C87">
              <w:rPr>
                <w:rFonts w:ascii="Arial" w:hAnsi="Arial" w:cs="Arial"/>
                <w:sz w:val="20"/>
                <w:szCs w:val="20"/>
              </w:rPr>
              <w:t>2</w:t>
            </w:r>
            <w:r w:rsidRPr="00C73C87">
              <w:rPr>
                <w:rFonts w:ascii="Arial" w:hAnsi="Arial" w:cs="Arial"/>
                <w:sz w:val="20"/>
                <w:szCs w:val="20"/>
                <w:vertAlign w:val="superscript"/>
              </w:rPr>
              <w:t>nd</w:t>
            </w:r>
            <w:r w:rsidRPr="00C73C87">
              <w:rPr>
                <w:rFonts w:ascii="Arial" w:hAnsi="Arial" w:cs="Arial"/>
                <w:sz w:val="20"/>
                <w:szCs w:val="20"/>
              </w:rPr>
              <w:t xml:space="preserve"> grade </w:t>
            </w:r>
            <w:r>
              <w:rPr>
                <w:rFonts w:ascii="Arial" w:hAnsi="Arial" w:cs="Arial"/>
                <w:sz w:val="20"/>
                <w:szCs w:val="20"/>
              </w:rPr>
              <w:t>Spring IRI</w:t>
            </w:r>
            <w:r w:rsidRPr="00C73C87">
              <w:rPr>
                <w:rFonts w:ascii="Arial" w:hAnsi="Arial" w:cs="Arial"/>
                <w:sz w:val="20"/>
                <w:szCs w:val="20"/>
              </w:rPr>
              <w:t xml:space="preserve"> </w:t>
            </w:r>
          </w:p>
        </w:tc>
        <w:tc>
          <w:tcPr>
            <w:tcW w:w="990" w:type="dxa"/>
            <w:vAlign w:val="center"/>
          </w:tcPr>
          <w:p w14:paraId="648FCC3A"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6/24</w:t>
            </w:r>
          </w:p>
        </w:tc>
        <w:tc>
          <w:tcPr>
            <w:tcW w:w="967" w:type="dxa"/>
            <w:vAlign w:val="center"/>
          </w:tcPr>
          <w:p w14:paraId="7B9ACB19"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8/13</w:t>
            </w:r>
          </w:p>
        </w:tc>
        <w:tc>
          <w:tcPr>
            <w:tcW w:w="1472" w:type="dxa"/>
            <w:vAlign w:val="center"/>
          </w:tcPr>
          <w:p w14:paraId="7C6E6BD9"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2</w:t>
            </w:r>
          </w:p>
        </w:tc>
        <w:tc>
          <w:tcPr>
            <w:tcW w:w="1611" w:type="dxa"/>
            <w:vAlign w:val="center"/>
          </w:tcPr>
          <w:p w14:paraId="332C6815"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7</w:t>
            </w:r>
          </w:p>
        </w:tc>
      </w:tr>
      <w:tr w:rsidR="009A5B3C" w:rsidRPr="00C73C87" w14:paraId="5E266C17" w14:textId="77777777" w:rsidTr="00536F9D">
        <w:tc>
          <w:tcPr>
            <w:tcW w:w="2550" w:type="dxa"/>
            <w:vAlign w:val="center"/>
          </w:tcPr>
          <w:p w14:paraId="5C1DF2E8" w14:textId="77777777" w:rsidR="009A5B3C" w:rsidRPr="00C73C87" w:rsidRDefault="009A5B3C" w:rsidP="00C73C87">
            <w:pPr>
              <w:contextualSpacing/>
              <w:rPr>
                <w:rFonts w:ascii="Arial" w:hAnsi="Arial" w:cs="Arial"/>
                <w:sz w:val="20"/>
                <w:szCs w:val="20"/>
              </w:rPr>
            </w:pPr>
          </w:p>
        </w:tc>
        <w:tc>
          <w:tcPr>
            <w:tcW w:w="3030" w:type="dxa"/>
            <w:shd w:val="clear" w:color="auto" w:fill="BDD6EE" w:themeFill="accent1" w:themeFillTint="66"/>
            <w:vAlign w:val="center"/>
          </w:tcPr>
          <w:p w14:paraId="03FC8C9F" w14:textId="77777777" w:rsidR="009A5B3C" w:rsidRPr="00C73C87" w:rsidRDefault="009A5B3C" w:rsidP="00CC34DC">
            <w:pPr>
              <w:contextualSpacing/>
              <w:rPr>
                <w:rFonts w:ascii="Arial" w:hAnsi="Arial" w:cs="Arial"/>
                <w:sz w:val="20"/>
                <w:szCs w:val="20"/>
              </w:rPr>
            </w:pPr>
            <w:r w:rsidRPr="00C73C87">
              <w:rPr>
                <w:rFonts w:ascii="Arial" w:hAnsi="Arial" w:cs="Arial"/>
                <w:sz w:val="20"/>
                <w:szCs w:val="20"/>
              </w:rPr>
              <w:t xml:space="preserve">% of students who scored </w:t>
            </w:r>
            <w:r>
              <w:rPr>
                <w:rFonts w:ascii="Arial" w:hAnsi="Arial" w:cs="Arial"/>
                <w:sz w:val="20"/>
                <w:szCs w:val="20"/>
              </w:rPr>
              <w:t>"</w:t>
            </w:r>
            <w:r w:rsidRPr="00C73C87">
              <w:rPr>
                <w:rFonts w:ascii="Arial" w:hAnsi="Arial" w:cs="Arial"/>
                <w:sz w:val="20"/>
                <w:szCs w:val="20"/>
              </w:rPr>
              <w:t>proficient</w:t>
            </w:r>
            <w:r>
              <w:rPr>
                <w:rFonts w:ascii="Arial" w:hAnsi="Arial" w:cs="Arial"/>
                <w:sz w:val="20"/>
                <w:szCs w:val="20"/>
              </w:rPr>
              <w:t>"</w:t>
            </w:r>
            <w:r w:rsidRPr="00C73C87">
              <w:rPr>
                <w:rFonts w:ascii="Arial" w:hAnsi="Arial" w:cs="Arial"/>
                <w:sz w:val="20"/>
                <w:szCs w:val="20"/>
              </w:rPr>
              <w:t xml:space="preserve"> on the 1</w:t>
            </w:r>
            <w:r w:rsidRPr="00C73C87">
              <w:rPr>
                <w:rFonts w:ascii="Arial" w:hAnsi="Arial" w:cs="Arial"/>
                <w:sz w:val="20"/>
                <w:szCs w:val="20"/>
                <w:vertAlign w:val="superscript"/>
              </w:rPr>
              <w:t>st</w:t>
            </w:r>
            <w:r w:rsidRPr="00C73C87">
              <w:rPr>
                <w:rFonts w:ascii="Arial" w:hAnsi="Arial" w:cs="Arial"/>
                <w:sz w:val="20"/>
                <w:szCs w:val="20"/>
              </w:rPr>
              <w:t xml:space="preserve"> grade</w:t>
            </w:r>
            <w:r>
              <w:rPr>
                <w:rFonts w:ascii="Arial" w:hAnsi="Arial" w:cs="Arial"/>
                <w:sz w:val="20"/>
                <w:szCs w:val="20"/>
              </w:rPr>
              <w:t xml:space="preserve"> Spring</w:t>
            </w:r>
            <w:r w:rsidRPr="00C73C87">
              <w:rPr>
                <w:rFonts w:ascii="Arial" w:hAnsi="Arial" w:cs="Arial"/>
                <w:sz w:val="20"/>
                <w:szCs w:val="20"/>
              </w:rPr>
              <w:t xml:space="preserve"> </w:t>
            </w:r>
            <w:r>
              <w:rPr>
                <w:rFonts w:ascii="Arial" w:hAnsi="Arial" w:cs="Arial"/>
                <w:sz w:val="20"/>
                <w:szCs w:val="20"/>
              </w:rPr>
              <w:t>IRI</w:t>
            </w:r>
            <w:r w:rsidRPr="00C73C87">
              <w:rPr>
                <w:rFonts w:ascii="Arial" w:hAnsi="Arial" w:cs="Arial"/>
                <w:sz w:val="20"/>
                <w:szCs w:val="20"/>
              </w:rPr>
              <w:t xml:space="preserve"> </w:t>
            </w:r>
          </w:p>
        </w:tc>
        <w:tc>
          <w:tcPr>
            <w:tcW w:w="990" w:type="dxa"/>
            <w:vAlign w:val="center"/>
          </w:tcPr>
          <w:p w14:paraId="0AAB572D"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28.5%</w:t>
            </w:r>
          </w:p>
        </w:tc>
        <w:tc>
          <w:tcPr>
            <w:tcW w:w="967" w:type="dxa"/>
            <w:vAlign w:val="center"/>
          </w:tcPr>
          <w:p w14:paraId="6A3C21A7"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18%</w:t>
            </w:r>
          </w:p>
        </w:tc>
        <w:tc>
          <w:tcPr>
            <w:tcW w:w="1472" w:type="dxa"/>
            <w:vAlign w:val="center"/>
          </w:tcPr>
          <w:p w14:paraId="1FE3E860" w14:textId="77777777" w:rsidR="009A5B3C" w:rsidRPr="00C73C87" w:rsidRDefault="009A5B3C" w:rsidP="00345506">
            <w:pPr>
              <w:contextualSpacing/>
              <w:jc w:val="center"/>
              <w:rPr>
                <w:rFonts w:ascii="Arial" w:hAnsi="Arial" w:cs="Arial"/>
                <w:sz w:val="20"/>
                <w:szCs w:val="20"/>
              </w:rPr>
            </w:pPr>
            <w:r>
              <w:rPr>
                <w:rFonts w:ascii="Arial" w:hAnsi="Arial" w:cs="Arial"/>
                <w:sz w:val="20"/>
                <w:szCs w:val="20"/>
              </w:rPr>
              <w:t>-10.5</w:t>
            </w:r>
            <w:r w:rsidRPr="00C73C87">
              <w:rPr>
                <w:rFonts w:ascii="Arial" w:hAnsi="Arial" w:cs="Arial"/>
                <w:sz w:val="20"/>
                <w:szCs w:val="20"/>
              </w:rPr>
              <w:t xml:space="preserve"> percentage points</w:t>
            </w:r>
          </w:p>
        </w:tc>
        <w:tc>
          <w:tcPr>
            <w:tcW w:w="1611" w:type="dxa"/>
            <w:vAlign w:val="center"/>
          </w:tcPr>
          <w:p w14:paraId="05566326" w14:textId="77777777" w:rsidR="009A5B3C" w:rsidRPr="00C73C87" w:rsidRDefault="009A5B3C" w:rsidP="007B08C0">
            <w:pPr>
              <w:contextualSpacing/>
              <w:jc w:val="center"/>
              <w:rPr>
                <w:rFonts w:ascii="Arial" w:hAnsi="Arial" w:cs="Arial"/>
                <w:sz w:val="20"/>
                <w:szCs w:val="20"/>
              </w:rPr>
            </w:pPr>
            <w:r>
              <w:rPr>
                <w:rFonts w:ascii="Arial" w:hAnsi="Arial" w:cs="Arial"/>
                <w:sz w:val="20"/>
                <w:szCs w:val="20"/>
              </w:rPr>
              <w:t>25</w:t>
            </w:r>
            <w:r w:rsidRPr="00C73C87">
              <w:rPr>
                <w:rFonts w:ascii="Arial" w:hAnsi="Arial" w:cs="Arial"/>
                <w:sz w:val="20"/>
                <w:szCs w:val="20"/>
              </w:rPr>
              <w:t>%</w:t>
            </w:r>
          </w:p>
        </w:tc>
      </w:tr>
      <w:tr w:rsidR="009A5B3C" w:rsidRPr="00C73C87" w14:paraId="67FFAC56" w14:textId="77777777" w:rsidTr="00536F9D">
        <w:tc>
          <w:tcPr>
            <w:tcW w:w="2550" w:type="dxa"/>
            <w:vAlign w:val="center"/>
          </w:tcPr>
          <w:p w14:paraId="030D8C8B" w14:textId="77777777" w:rsidR="009A5B3C" w:rsidRDefault="009A5B3C" w:rsidP="00C73C87">
            <w:pPr>
              <w:contextualSpacing/>
              <w:rPr>
                <w:rFonts w:ascii="Arial" w:hAnsi="Arial" w:cs="Arial"/>
                <w:sz w:val="20"/>
                <w:szCs w:val="20"/>
              </w:rPr>
            </w:pPr>
          </w:p>
        </w:tc>
        <w:tc>
          <w:tcPr>
            <w:tcW w:w="3030" w:type="dxa"/>
            <w:shd w:val="clear" w:color="auto" w:fill="BDD6EE" w:themeFill="accent1" w:themeFillTint="66"/>
            <w:vAlign w:val="center"/>
          </w:tcPr>
          <w:p w14:paraId="39D57056" w14:textId="77777777" w:rsidR="009A5B3C" w:rsidRPr="00C73C87" w:rsidRDefault="009A5B3C" w:rsidP="00CC34DC">
            <w:pPr>
              <w:contextualSpacing/>
              <w:rPr>
                <w:rFonts w:ascii="Arial" w:hAnsi="Arial" w:cs="Arial"/>
                <w:sz w:val="20"/>
                <w:szCs w:val="20"/>
              </w:rPr>
            </w:pPr>
          </w:p>
        </w:tc>
        <w:tc>
          <w:tcPr>
            <w:tcW w:w="990" w:type="dxa"/>
            <w:vAlign w:val="center"/>
          </w:tcPr>
          <w:p w14:paraId="4C4363CB" w14:textId="77777777" w:rsidR="009A5B3C" w:rsidRDefault="009A5B3C" w:rsidP="00C73C87">
            <w:pPr>
              <w:contextualSpacing/>
              <w:jc w:val="center"/>
              <w:rPr>
                <w:rFonts w:ascii="Arial" w:hAnsi="Arial" w:cs="Arial"/>
                <w:sz w:val="20"/>
                <w:szCs w:val="20"/>
              </w:rPr>
            </w:pPr>
          </w:p>
        </w:tc>
        <w:tc>
          <w:tcPr>
            <w:tcW w:w="967" w:type="dxa"/>
            <w:vAlign w:val="center"/>
          </w:tcPr>
          <w:p w14:paraId="50583757" w14:textId="77777777" w:rsidR="009A5B3C" w:rsidRDefault="009A5B3C" w:rsidP="00C73C87">
            <w:pPr>
              <w:contextualSpacing/>
              <w:jc w:val="center"/>
              <w:rPr>
                <w:rFonts w:ascii="Arial" w:hAnsi="Arial" w:cs="Arial"/>
                <w:sz w:val="20"/>
                <w:szCs w:val="20"/>
              </w:rPr>
            </w:pPr>
          </w:p>
        </w:tc>
        <w:tc>
          <w:tcPr>
            <w:tcW w:w="1472" w:type="dxa"/>
            <w:vAlign w:val="center"/>
          </w:tcPr>
          <w:p w14:paraId="634FE137" w14:textId="77777777" w:rsidR="009A5B3C" w:rsidRDefault="009A5B3C" w:rsidP="00C73C87">
            <w:pPr>
              <w:contextualSpacing/>
              <w:jc w:val="center"/>
              <w:rPr>
                <w:rFonts w:ascii="Arial" w:hAnsi="Arial" w:cs="Arial"/>
                <w:sz w:val="20"/>
                <w:szCs w:val="20"/>
              </w:rPr>
            </w:pPr>
          </w:p>
        </w:tc>
        <w:tc>
          <w:tcPr>
            <w:tcW w:w="1611" w:type="dxa"/>
            <w:vAlign w:val="center"/>
          </w:tcPr>
          <w:p w14:paraId="0A7FE84E" w14:textId="77777777" w:rsidR="009A5B3C" w:rsidRDefault="009A5B3C" w:rsidP="00C73C87">
            <w:pPr>
              <w:contextualSpacing/>
              <w:jc w:val="center"/>
              <w:rPr>
                <w:rFonts w:ascii="Arial" w:hAnsi="Arial" w:cs="Arial"/>
                <w:sz w:val="20"/>
                <w:szCs w:val="20"/>
              </w:rPr>
            </w:pPr>
          </w:p>
        </w:tc>
      </w:tr>
      <w:tr w:rsidR="009A5B3C" w:rsidRPr="00C73C87" w14:paraId="3E80EA88" w14:textId="77777777" w:rsidTr="00536F9D">
        <w:tc>
          <w:tcPr>
            <w:tcW w:w="2550" w:type="dxa"/>
            <w:vAlign w:val="center"/>
          </w:tcPr>
          <w:p w14:paraId="56833B54" w14:textId="77777777" w:rsidR="009A5B3C" w:rsidRDefault="009A5B3C" w:rsidP="00C73C87">
            <w:pPr>
              <w:contextualSpacing/>
              <w:rPr>
                <w:rFonts w:ascii="Arial" w:hAnsi="Arial" w:cs="Arial"/>
                <w:sz w:val="20"/>
                <w:szCs w:val="20"/>
              </w:rPr>
            </w:pPr>
          </w:p>
          <w:p w14:paraId="0387E86D" w14:textId="77777777" w:rsidR="009A5B3C" w:rsidRDefault="009A5B3C" w:rsidP="00C73C87">
            <w:pPr>
              <w:contextualSpacing/>
              <w:rPr>
                <w:rFonts w:ascii="Arial" w:hAnsi="Arial" w:cs="Arial"/>
                <w:sz w:val="20"/>
                <w:szCs w:val="20"/>
              </w:rPr>
            </w:pPr>
          </w:p>
          <w:p w14:paraId="0FEC4816" w14:textId="77777777" w:rsidR="009A5B3C" w:rsidRPr="00C73C87" w:rsidRDefault="009A5B3C" w:rsidP="00C73C87">
            <w:pPr>
              <w:contextualSpacing/>
              <w:rPr>
                <w:rFonts w:ascii="Arial" w:hAnsi="Arial" w:cs="Arial"/>
                <w:sz w:val="20"/>
                <w:szCs w:val="20"/>
              </w:rPr>
            </w:pPr>
          </w:p>
        </w:tc>
        <w:tc>
          <w:tcPr>
            <w:tcW w:w="3030" w:type="dxa"/>
            <w:shd w:val="clear" w:color="auto" w:fill="BDD6EE" w:themeFill="accent1" w:themeFillTint="66"/>
            <w:vAlign w:val="center"/>
          </w:tcPr>
          <w:p w14:paraId="76962717" w14:textId="77777777" w:rsidR="009A5B3C" w:rsidRPr="00C73C87" w:rsidRDefault="009A5B3C" w:rsidP="00CC34DC">
            <w:pPr>
              <w:contextualSpacing/>
              <w:rPr>
                <w:rFonts w:ascii="Arial" w:hAnsi="Arial" w:cs="Arial"/>
                <w:sz w:val="20"/>
                <w:szCs w:val="20"/>
              </w:rPr>
            </w:pPr>
            <w:r w:rsidRPr="00C73C87">
              <w:rPr>
                <w:rFonts w:ascii="Arial" w:hAnsi="Arial" w:cs="Arial"/>
                <w:sz w:val="20"/>
                <w:szCs w:val="20"/>
              </w:rPr>
              <w:t xml:space="preserve"># of students who scored </w:t>
            </w:r>
            <w:r>
              <w:rPr>
                <w:rFonts w:ascii="Arial" w:hAnsi="Arial" w:cs="Arial"/>
                <w:sz w:val="20"/>
                <w:szCs w:val="20"/>
              </w:rPr>
              <w:t>"</w:t>
            </w:r>
            <w:r w:rsidRPr="00C73C87">
              <w:rPr>
                <w:rFonts w:ascii="Arial" w:hAnsi="Arial" w:cs="Arial"/>
                <w:sz w:val="20"/>
                <w:szCs w:val="20"/>
              </w:rPr>
              <w:t>proficient</w:t>
            </w:r>
            <w:r>
              <w:rPr>
                <w:rFonts w:ascii="Arial" w:hAnsi="Arial" w:cs="Arial"/>
                <w:sz w:val="20"/>
                <w:szCs w:val="20"/>
              </w:rPr>
              <w:t>"</w:t>
            </w:r>
            <w:r w:rsidRPr="00C73C87">
              <w:rPr>
                <w:rFonts w:ascii="Arial" w:hAnsi="Arial" w:cs="Arial"/>
                <w:sz w:val="20"/>
                <w:szCs w:val="20"/>
              </w:rPr>
              <w:t xml:space="preserve"> on the 1</w:t>
            </w:r>
            <w:r w:rsidRPr="00C73C87">
              <w:rPr>
                <w:rFonts w:ascii="Arial" w:hAnsi="Arial" w:cs="Arial"/>
                <w:sz w:val="20"/>
                <w:szCs w:val="20"/>
                <w:vertAlign w:val="superscript"/>
              </w:rPr>
              <w:t>st</w:t>
            </w:r>
            <w:r w:rsidRPr="00C73C87">
              <w:rPr>
                <w:rFonts w:ascii="Arial" w:hAnsi="Arial" w:cs="Arial"/>
                <w:sz w:val="20"/>
                <w:szCs w:val="20"/>
              </w:rPr>
              <w:t xml:space="preserve"> grade </w:t>
            </w:r>
            <w:r>
              <w:rPr>
                <w:rFonts w:ascii="Arial" w:hAnsi="Arial" w:cs="Arial"/>
                <w:sz w:val="20"/>
                <w:szCs w:val="20"/>
              </w:rPr>
              <w:t>Spring IRI</w:t>
            </w:r>
            <w:r w:rsidRPr="00C73C87">
              <w:rPr>
                <w:rFonts w:ascii="Arial" w:hAnsi="Arial" w:cs="Arial"/>
                <w:sz w:val="20"/>
                <w:szCs w:val="20"/>
              </w:rPr>
              <w:t xml:space="preserve"> </w:t>
            </w:r>
          </w:p>
        </w:tc>
        <w:tc>
          <w:tcPr>
            <w:tcW w:w="990" w:type="dxa"/>
            <w:vAlign w:val="center"/>
          </w:tcPr>
          <w:p w14:paraId="796698E9"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4/14</w:t>
            </w:r>
          </w:p>
        </w:tc>
        <w:tc>
          <w:tcPr>
            <w:tcW w:w="967" w:type="dxa"/>
            <w:vAlign w:val="center"/>
          </w:tcPr>
          <w:p w14:paraId="700510B6"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3/17</w:t>
            </w:r>
          </w:p>
        </w:tc>
        <w:tc>
          <w:tcPr>
            <w:tcW w:w="1472" w:type="dxa"/>
            <w:vAlign w:val="center"/>
          </w:tcPr>
          <w:p w14:paraId="0D5F0FE1"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-1</w:t>
            </w:r>
          </w:p>
        </w:tc>
        <w:tc>
          <w:tcPr>
            <w:tcW w:w="1611" w:type="dxa"/>
            <w:vAlign w:val="center"/>
          </w:tcPr>
          <w:p w14:paraId="12F0E4A9"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4</w:t>
            </w:r>
          </w:p>
        </w:tc>
      </w:tr>
      <w:tr w:rsidR="009A5B3C" w:rsidRPr="00C73C87" w14:paraId="399ACE5E" w14:textId="77777777" w:rsidTr="00536F9D">
        <w:tc>
          <w:tcPr>
            <w:tcW w:w="2550" w:type="dxa"/>
            <w:vAlign w:val="center"/>
          </w:tcPr>
          <w:p w14:paraId="72B233A7" w14:textId="77777777" w:rsidR="009A5B3C" w:rsidRPr="00C73C87" w:rsidRDefault="009A5B3C" w:rsidP="00C73C87">
            <w:pPr>
              <w:contextualSpacing/>
              <w:rPr>
                <w:rFonts w:ascii="Arial" w:hAnsi="Arial" w:cs="Arial"/>
                <w:sz w:val="20"/>
                <w:szCs w:val="20"/>
              </w:rPr>
            </w:pPr>
          </w:p>
        </w:tc>
        <w:tc>
          <w:tcPr>
            <w:tcW w:w="3030" w:type="dxa"/>
            <w:shd w:val="clear" w:color="auto" w:fill="BDD6EE" w:themeFill="accent1" w:themeFillTint="66"/>
            <w:vAlign w:val="center"/>
          </w:tcPr>
          <w:p w14:paraId="39747C1D" w14:textId="77777777" w:rsidR="009A5B3C" w:rsidRPr="00C73C87" w:rsidRDefault="009A5B3C" w:rsidP="00CC34DC">
            <w:pPr>
              <w:contextualSpacing/>
              <w:rPr>
                <w:rFonts w:ascii="Arial" w:hAnsi="Arial" w:cs="Arial"/>
                <w:sz w:val="20"/>
                <w:szCs w:val="20"/>
              </w:rPr>
            </w:pPr>
            <w:r w:rsidRPr="00C73C87">
              <w:rPr>
                <w:rFonts w:ascii="Arial" w:hAnsi="Arial" w:cs="Arial"/>
                <w:sz w:val="20"/>
                <w:szCs w:val="20"/>
              </w:rPr>
              <w:t xml:space="preserve">% of students who scored </w:t>
            </w:r>
            <w:r>
              <w:rPr>
                <w:rFonts w:ascii="Arial" w:hAnsi="Arial" w:cs="Arial"/>
                <w:sz w:val="20"/>
                <w:szCs w:val="20"/>
              </w:rPr>
              <w:t>"</w:t>
            </w:r>
            <w:r w:rsidRPr="00C73C87">
              <w:rPr>
                <w:rFonts w:ascii="Arial" w:hAnsi="Arial" w:cs="Arial"/>
                <w:sz w:val="20"/>
                <w:szCs w:val="20"/>
              </w:rPr>
              <w:t>proficient</w:t>
            </w:r>
            <w:r>
              <w:rPr>
                <w:rFonts w:ascii="Arial" w:hAnsi="Arial" w:cs="Arial"/>
                <w:sz w:val="20"/>
                <w:szCs w:val="20"/>
              </w:rPr>
              <w:t>"</w:t>
            </w:r>
            <w:r w:rsidRPr="00C73C87">
              <w:rPr>
                <w:rFonts w:ascii="Arial" w:hAnsi="Arial" w:cs="Arial"/>
                <w:sz w:val="20"/>
                <w:szCs w:val="20"/>
              </w:rPr>
              <w:t xml:space="preserve"> on the</w:t>
            </w:r>
            <w:r>
              <w:rPr>
                <w:rFonts w:ascii="Arial" w:hAnsi="Arial" w:cs="Arial"/>
                <w:sz w:val="20"/>
                <w:szCs w:val="20"/>
              </w:rPr>
              <w:t xml:space="preserve"> </w:t>
            </w:r>
            <w:r w:rsidRPr="00C73C87">
              <w:rPr>
                <w:rFonts w:ascii="Arial" w:hAnsi="Arial" w:cs="Arial"/>
                <w:sz w:val="20"/>
                <w:szCs w:val="20"/>
              </w:rPr>
              <w:t xml:space="preserve">kindergarten </w:t>
            </w:r>
            <w:r>
              <w:rPr>
                <w:rFonts w:ascii="Arial" w:hAnsi="Arial" w:cs="Arial"/>
                <w:sz w:val="20"/>
                <w:szCs w:val="20"/>
              </w:rPr>
              <w:t>Spring IRI</w:t>
            </w:r>
            <w:r w:rsidRPr="00C73C87">
              <w:rPr>
                <w:rFonts w:ascii="Arial" w:hAnsi="Arial" w:cs="Arial"/>
                <w:sz w:val="20"/>
                <w:szCs w:val="20"/>
              </w:rPr>
              <w:t xml:space="preserve"> </w:t>
            </w:r>
          </w:p>
        </w:tc>
        <w:tc>
          <w:tcPr>
            <w:tcW w:w="990" w:type="dxa"/>
            <w:vAlign w:val="center"/>
          </w:tcPr>
          <w:p w14:paraId="44CA347C"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5.2%</w:t>
            </w:r>
          </w:p>
        </w:tc>
        <w:tc>
          <w:tcPr>
            <w:tcW w:w="967" w:type="dxa"/>
            <w:vAlign w:val="center"/>
          </w:tcPr>
          <w:p w14:paraId="1C4C4B9F"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31%</w:t>
            </w:r>
          </w:p>
        </w:tc>
        <w:tc>
          <w:tcPr>
            <w:tcW w:w="1472" w:type="dxa"/>
            <w:vAlign w:val="center"/>
          </w:tcPr>
          <w:p w14:paraId="35FDCCAF"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25.8</w:t>
            </w:r>
            <w:r w:rsidRPr="00C73C87">
              <w:rPr>
                <w:rFonts w:ascii="Arial" w:hAnsi="Arial" w:cs="Arial"/>
                <w:sz w:val="20"/>
                <w:szCs w:val="20"/>
              </w:rPr>
              <w:t xml:space="preserve"> percentage points</w:t>
            </w:r>
          </w:p>
        </w:tc>
        <w:tc>
          <w:tcPr>
            <w:tcW w:w="1611" w:type="dxa"/>
            <w:vAlign w:val="center"/>
          </w:tcPr>
          <w:p w14:paraId="64A218B5"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25</w:t>
            </w:r>
            <w:r w:rsidRPr="00C73C87">
              <w:rPr>
                <w:rFonts w:ascii="Arial" w:hAnsi="Arial" w:cs="Arial"/>
                <w:sz w:val="20"/>
                <w:szCs w:val="20"/>
              </w:rPr>
              <w:t>%</w:t>
            </w:r>
          </w:p>
        </w:tc>
      </w:tr>
      <w:tr w:rsidR="009A5B3C" w:rsidRPr="00C73C87" w14:paraId="0076379A" w14:textId="77777777" w:rsidTr="00536F9D">
        <w:tc>
          <w:tcPr>
            <w:tcW w:w="2550" w:type="dxa"/>
            <w:vAlign w:val="center"/>
          </w:tcPr>
          <w:p w14:paraId="02EBB43C" w14:textId="77777777" w:rsidR="009A5B3C" w:rsidRPr="00C73C87" w:rsidRDefault="009A5B3C" w:rsidP="00C73C87">
            <w:pPr>
              <w:contextualSpacing/>
              <w:rPr>
                <w:rFonts w:ascii="Arial" w:hAnsi="Arial" w:cs="Arial"/>
                <w:sz w:val="20"/>
                <w:szCs w:val="20"/>
              </w:rPr>
            </w:pPr>
          </w:p>
        </w:tc>
        <w:tc>
          <w:tcPr>
            <w:tcW w:w="3030" w:type="dxa"/>
            <w:shd w:val="clear" w:color="auto" w:fill="BDD6EE" w:themeFill="accent1" w:themeFillTint="66"/>
            <w:vAlign w:val="center"/>
          </w:tcPr>
          <w:p w14:paraId="276E0B3C" w14:textId="77777777" w:rsidR="009A5B3C" w:rsidRPr="00C73C87" w:rsidRDefault="009A5B3C" w:rsidP="00CC34DC">
            <w:pPr>
              <w:contextualSpacing/>
              <w:rPr>
                <w:rFonts w:ascii="Arial" w:hAnsi="Arial" w:cs="Arial"/>
                <w:sz w:val="20"/>
                <w:szCs w:val="20"/>
              </w:rPr>
            </w:pPr>
            <w:r w:rsidRPr="00C73C87">
              <w:rPr>
                <w:rFonts w:ascii="Arial" w:hAnsi="Arial" w:cs="Arial"/>
                <w:sz w:val="20"/>
                <w:szCs w:val="20"/>
              </w:rPr>
              <w:t xml:space="preserve"># of students who scored </w:t>
            </w:r>
            <w:r>
              <w:rPr>
                <w:rFonts w:ascii="Arial" w:hAnsi="Arial" w:cs="Arial"/>
                <w:sz w:val="20"/>
                <w:szCs w:val="20"/>
              </w:rPr>
              <w:t>"</w:t>
            </w:r>
            <w:r w:rsidRPr="00C73C87">
              <w:rPr>
                <w:rFonts w:ascii="Arial" w:hAnsi="Arial" w:cs="Arial"/>
                <w:sz w:val="20"/>
                <w:szCs w:val="20"/>
              </w:rPr>
              <w:t>proficient</w:t>
            </w:r>
            <w:r>
              <w:rPr>
                <w:rFonts w:ascii="Arial" w:hAnsi="Arial" w:cs="Arial"/>
                <w:sz w:val="20"/>
                <w:szCs w:val="20"/>
              </w:rPr>
              <w:t>"</w:t>
            </w:r>
            <w:r w:rsidRPr="00C73C87">
              <w:rPr>
                <w:rFonts w:ascii="Arial" w:hAnsi="Arial" w:cs="Arial"/>
                <w:sz w:val="20"/>
                <w:szCs w:val="20"/>
              </w:rPr>
              <w:t xml:space="preserve"> on the</w:t>
            </w:r>
            <w:r>
              <w:rPr>
                <w:rFonts w:ascii="Arial" w:hAnsi="Arial" w:cs="Arial"/>
                <w:sz w:val="20"/>
                <w:szCs w:val="20"/>
              </w:rPr>
              <w:t xml:space="preserve"> </w:t>
            </w:r>
            <w:r w:rsidRPr="00C73C87">
              <w:rPr>
                <w:rFonts w:ascii="Arial" w:hAnsi="Arial" w:cs="Arial"/>
                <w:sz w:val="20"/>
                <w:szCs w:val="20"/>
              </w:rPr>
              <w:t xml:space="preserve">kindergarten </w:t>
            </w:r>
            <w:r>
              <w:rPr>
                <w:rFonts w:ascii="Arial" w:hAnsi="Arial" w:cs="Arial"/>
                <w:sz w:val="20"/>
                <w:szCs w:val="20"/>
              </w:rPr>
              <w:t xml:space="preserve">Spring IRI </w:t>
            </w:r>
            <w:r w:rsidRPr="00C73C87">
              <w:rPr>
                <w:rFonts w:ascii="Arial" w:hAnsi="Arial" w:cs="Arial"/>
                <w:sz w:val="20"/>
                <w:szCs w:val="20"/>
              </w:rPr>
              <w:t xml:space="preserve"> </w:t>
            </w:r>
          </w:p>
        </w:tc>
        <w:tc>
          <w:tcPr>
            <w:tcW w:w="990" w:type="dxa"/>
            <w:vAlign w:val="center"/>
          </w:tcPr>
          <w:p w14:paraId="43B1C16F"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1/19</w:t>
            </w:r>
          </w:p>
        </w:tc>
        <w:tc>
          <w:tcPr>
            <w:tcW w:w="967" w:type="dxa"/>
            <w:vAlign w:val="center"/>
          </w:tcPr>
          <w:p w14:paraId="1556987E"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5/16</w:t>
            </w:r>
          </w:p>
        </w:tc>
        <w:tc>
          <w:tcPr>
            <w:tcW w:w="1472" w:type="dxa"/>
            <w:vAlign w:val="center"/>
          </w:tcPr>
          <w:p w14:paraId="3624D318"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4</w:t>
            </w:r>
          </w:p>
        </w:tc>
        <w:tc>
          <w:tcPr>
            <w:tcW w:w="1611" w:type="dxa"/>
            <w:vAlign w:val="center"/>
          </w:tcPr>
          <w:p w14:paraId="3DC317D6"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4</w:t>
            </w:r>
          </w:p>
        </w:tc>
      </w:tr>
      <w:tr w:rsidR="009A5B3C" w:rsidRPr="00C73C87" w14:paraId="6019ED21" w14:textId="77777777" w:rsidTr="00123E5E">
        <w:tc>
          <w:tcPr>
            <w:tcW w:w="2550" w:type="dxa"/>
            <w:vAlign w:val="center"/>
          </w:tcPr>
          <w:p w14:paraId="523FADAA" w14:textId="77777777" w:rsidR="009A5B3C" w:rsidRPr="00C73C87" w:rsidRDefault="009A5B3C" w:rsidP="00C73C87">
            <w:pPr>
              <w:contextualSpacing/>
              <w:rPr>
                <w:rFonts w:ascii="Arial" w:hAnsi="Arial" w:cs="Arial"/>
                <w:sz w:val="20"/>
                <w:szCs w:val="20"/>
              </w:rPr>
            </w:pPr>
          </w:p>
        </w:tc>
        <w:tc>
          <w:tcPr>
            <w:tcW w:w="3030" w:type="dxa"/>
            <w:shd w:val="clear" w:color="auto" w:fill="auto"/>
            <w:vAlign w:val="center"/>
          </w:tcPr>
          <w:p w14:paraId="6FF63EBA" w14:textId="77777777" w:rsidR="009A5B3C" w:rsidRPr="00C73C87" w:rsidRDefault="009A5B3C" w:rsidP="00C73C87">
            <w:pPr>
              <w:contextualSpacing/>
              <w:rPr>
                <w:rFonts w:ascii="Arial" w:hAnsi="Arial" w:cs="Arial"/>
                <w:sz w:val="20"/>
                <w:szCs w:val="20"/>
              </w:rPr>
            </w:pPr>
            <w:r>
              <w:rPr>
                <w:rFonts w:ascii="Arial" w:hAnsi="Arial" w:cs="Arial"/>
                <w:sz w:val="20"/>
                <w:szCs w:val="20"/>
              </w:rPr>
              <w:t xml:space="preserve">% of k-3 classrooms who scored Tier 1 </w:t>
            </w:r>
            <w:r w:rsidRPr="00345506">
              <w:rPr>
                <w:rFonts w:ascii="Arial" w:hAnsi="Arial" w:cs="Arial"/>
                <w:sz w:val="20"/>
                <w:szCs w:val="20"/>
                <w:u w:val="single"/>
              </w:rPr>
              <w:t>Overall</w:t>
            </w:r>
            <w:r>
              <w:rPr>
                <w:rFonts w:ascii="Arial" w:hAnsi="Arial" w:cs="Arial"/>
                <w:sz w:val="20"/>
                <w:szCs w:val="20"/>
              </w:rPr>
              <w:t xml:space="preserve"> </w:t>
            </w:r>
            <w:r w:rsidRPr="00345506">
              <w:rPr>
                <w:rFonts w:ascii="Arial" w:hAnsi="Arial" w:cs="Arial"/>
                <w:sz w:val="20"/>
                <w:szCs w:val="20"/>
                <w:u w:val="single"/>
              </w:rPr>
              <w:t>Performance</w:t>
            </w:r>
            <w:r>
              <w:rPr>
                <w:rFonts w:ascii="Arial" w:hAnsi="Arial" w:cs="Arial"/>
                <w:sz w:val="20"/>
                <w:szCs w:val="20"/>
              </w:rPr>
              <w:t xml:space="preserve"> on iStation Spring </w:t>
            </w:r>
          </w:p>
        </w:tc>
        <w:tc>
          <w:tcPr>
            <w:tcW w:w="990" w:type="dxa"/>
            <w:vAlign w:val="center"/>
          </w:tcPr>
          <w:p w14:paraId="54D1676C" w14:textId="77777777" w:rsidR="009A5B3C" w:rsidRPr="00C73C87" w:rsidRDefault="009A5B3C" w:rsidP="00345506">
            <w:pPr>
              <w:contextualSpacing/>
              <w:jc w:val="center"/>
              <w:rPr>
                <w:rFonts w:ascii="Arial" w:hAnsi="Arial" w:cs="Arial"/>
                <w:sz w:val="20"/>
                <w:szCs w:val="20"/>
              </w:rPr>
            </w:pPr>
            <w:r>
              <w:rPr>
                <w:rFonts w:ascii="Arial" w:hAnsi="Arial" w:cs="Arial"/>
                <w:sz w:val="20"/>
                <w:szCs w:val="20"/>
              </w:rPr>
              <w:t>Start 2018-2019</w:t>
            </w:r>
          </w:p>
        </w:tc>
        <w:tc>
          <w:tcPr>
            <w:tcW w:w="967" w:type="dxa"/>
            <w:vAlign w:val="center"/>
          </w:tcPr>
          <w:p w14:paraId="00796BD6" w14:textId="77777777" w:rsidR="009A5B3C" w:rsidRPr="00C73C87" w:rsidRDefault="009A5B3C" w:rsidP="00C73C87">
            <w:pPr>
              <w:contextualSpacing/>
              <w:jc w:val="center"/>
              <w:rPr>
                <w:rFonts w:ascii="Arial" w:hAnsi="Arial" w:cs="Arial"/>
                <w:sz w:val="20"/>
                <w:szCs w:val="20"/>
              </w:rPr>
            </w:pPr>
          </w:p>
        </w:tc>
        <w:tc>
          <w:tcPr>
            <w:tcW w:w="1472" w:type="dxa"/>
            <w:vAlign w:val="center"/>
          </w:tcPr>
          <w:p w14:paraId="4D2A9CCD" w14:textId="77777777" w:rsidR="009A5B3C" w:rsidRPr="00C73C87" w:rsidRDefault="009A5B3C" w:rsidP="00C73C87">
            <w:pPr>
              <w:contextualSpacing/>
              <w:jc w:val="center"/>
              <w:rPr>
                <w:rFonts w:ascii="Arial" w:hAnsi="Arial" w:cs="Arial"/>
                <w:sz w:val="20"/>
                <w:szCs w:val="20"/>
              </w:rPr>
            </w:pPr>
          </w:p>
        </w:tc>
        <w:tc>
          <w:tcPr>
            <w:tcW w:w="1611" w:type="dxa"/>
            <w:vAlign w:val="center"/>
          </w:tcPr>
          <w:p w14:paraId="76CE36D1"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50%</w:t>
            </w:r>
          </w:p>
        </w:tc>
      </w:tr>
      <w:tr w:rsidR="009A5B3C" w:rsidRPr="00C73C87" w14:paraId="15BDC6C8" w14:textId="77777777" w:rsidTr="009A5B3C">
        <w:tc>
          <w:tcPr>
            <w:tcW w:w="2550" w:type="dxa"/>
            <w:vAlign w:val="center"/>
          </w:tcPr>
          <w:p w14:paraId="5DAAF8E8" w14:textId="77777777" w:rsidR="009A5B3C" w:rsidRPr="009A5B3C" w:rsidRDefault="009A5B3C" w:rsidP="00C73C87">
            <w:pPr>
              <w:contextualSpacing/>
              <w:rPr>
                <w:rFonts w:ascii="Arial" w:hAnsi="Arial" w:cs="Arial"/>
                <w:color w:val="000000" w:themeColor="text1"/>
                <w:sz w:val="20"/>
                <w:szCs w:val="20"/>
              </w:rPr>
            </w:pPr>
            <w:r w:rsidRPr="009A5B3C">
              <w:rPr>
                <w:rFonts w:ascii="Arial" w:hAnsi="Arial" w:cs="Arial"/>
                <w:b/>
                <w:color w:val="000000" w:themeColor="text1"/>
                <w:sz w:val="20"/>
                <w:szCs w:val="20"/>
              </w:rPr>
              <w:t>Goal</w:t>
            </w:r>
          </w:p>
        </w:tc>
        <w:tc>
          <w:tcPr>
            <w:tcW w:w="3030" w:type="dxa"/>
            <w:vAlign w:val="center"/>
          </w:tcPr>
          <w:p w14:paraId="031BC808" w14:textId="77777777" w:rsidR="009A5B3C" w:rsidRPr="009A5B3C" w:rsidRDefault="009A5B3C" w:rsidP="00C73C87">
            <w:pPr>
              <w:contextualSpacing/>
              <w:rPr>
                <w:rFonts w:ascii="Arial" w:hAnsi="Arial" w:cs="Arial"/>
                <w:color w:val="000000" w:themeColor="text1"/>
                <w:sz w:val="20"/>
                <w:szCs w:val="20"/>
              </w:rPr>
            </w:pPr>
            <w:r w:rsidRPr="009A5B3C">
              <w:rPr>
                <w:rFonts w:ascii="Arial" w:hAnsi="Arial" w:cs="Arial"/>
                <w:b/>
                <w:color w:val="000000" w:themeColor="text1"/>
                <w:sz w:val="20"/>
                <w:szCs w:val="20"/>
              </w:rPr>
              <w:t>Continuous Improvement/Performance Measures</w:t>
            </w:r>
          </w:p>
        </w:tc>
        <w:tc>
          <w:tcPr>
            <w:tcW w:w="990" w:type="dxa"/>
            <w:shd w:val="clear" w:color="auto" w:fill="FFFFFF" w:themeFill="background1"/>
            <w:vAlign w:val="center"/>
          </w:tcPr>
          <w:p w14:paraId="5BD59606" w14:textId="77777777" w:rsidR="009A5B3C" w:rsidRPr="009A5B3C" w:rsidRDefault="009A5B3C" w:rsidP="00C73C87">
            <w:pPr>
              <w:contextualSpacing/>
              <w:jc w:val="center"/>
              <w:rPr>
                <w:rFonts w:ascii="Arial" w:hAnsi="Arial" w:cs="Arial"/>
                <w:color w:val="000000" w:themeColor="text1"/>
                <w:sz w:val="20"/>
                <w:szCs w:val="20"/>
              </w:rPr>
            </w:pPr>
            <w:r w:rsidRPr="009A5B3C">
              <w:rPr>
                <w:rFonts w:ascii="Arial" w:hAnsi="Arial" w:cs="Arial"/>
                <w:b/>
                <w:color w:val="000000" w:themeColor="text1"/>
                <w:sz w:val="20"/>
                <w:szCs w:val="20"/>
              </w:rPr>
              <w:t>SY 2017-2018 (Yr 3</w:t>
            </w:r>
            <w:r>
              <w:rPr>
                <w:rFonts w:ascii="Arial" w:hAnsi="Arial" w:cs="Arial"/>
                <w:b/>
                <w:color w:val="000000" w:themeColor="text1"/>
                <w:sz w:val="20"/>
                <w:szCs w:val="20"/>
              </w:rPr>
              <w:t>)</w:t>
            </w:r>
          </w:p>
        </w:tc>
        <w:tc>
          <w:tcPr>
            <w:tcW w:w="967" w:type="dxa"/>
            <w:shd w:val="clear" w:color="auto" w:fill="FFFFFF" w:themeFill="background1"/>
            <w:vAlign w:val="center"/>
          </w:tcPr>
          <w:p w14:paraId="2BE94A16" w14:textId="77777777" w:rsidR="009A5B3C" w:rsidRPr="009A5B3C" w:rsidRDefault="009A5B3C" w:rsidP="009A5B3C">
            <w:pPr>
              <w:contextualSpacing/>
              <w:jc w:val="center"/>
              <w:rPr>
                <w:rFonts w:ascii="Arial" w:hAnsi="Arial" w:cs="Arial"/>
                <w:color w:val="000000" w:themeColor="text1"/>
                <w:sz w:val="20"/>
                <w:szCs w:val="20"/>
              </w:rPr>
            </w:pPr>
            <w:r w:rsidRPr="009A5B3C">
              <w:rPr>
                <w:rFonts w:ascii="Arial" w:hAnsi="Arial" w:cs="Arial"/>
                <w:b/>
                <w:color w:val="000000" w:themeColor="text1"/>
                <w:sz w:val="20"/>
                <w:szCs w:val="20"/>
              </w:rPr>
              <w:t>SY 201</w:t>
            </w:r>
            <w:r>
              <w:rPr>
                <w:rFonts w:ascii="Arial" w:hAnsi="Arial" w:cs="Arial"/>
                <w:b/>
                <w:color w:val="000000" w:themeColor="text1"/>
                <w:sz w:val="20"/>
                <w:szCs w:val="20"/>
              </w:rPr>
              <w:t>8</w:t>
            </w:r>
            <w:r w:rsidRPr="009A5B3C">
              <w:rPr>
                <w:rFonts w:ascii="Arial" w:hAnsi="Arial" w:cs="Arial"/>
                <w:b/>
                <w:color w:val="000000" w:themeColor="text1"/>
                <w:sz w:val="20"/>
                <w:szCs w:val="20"/>
              </w:rPr>
              <w:t>-201</w:t>
            </w:r>
            <w:r>
              <w:rPr>
                <w:rFonts w:ascii="Arial" w:hAnsi="Arial" w:cs="Arial"/>
                <w:b/>
                <w:color w:val="000000" w:themeColor="text1"/>
                <w:sz w:val="20"/>
                <w:szCs w:val="20"/>
              </w:rPr>
              <w:t>9</w:t>
            </w:r>
            <w:r w:rsidRPr="009A5B3C">
              <w:rPr>
                <w:rFonts w:ascii="Arial" w:hAnsi="Arial" w:cs="Arial"/>
                <w:b/>
                <w:color w:val="000000" w:themeColor="text1"/>
                <w:sz w:val="20"/>
                <w:szCs w:val="20"/>
              </w:rPr>
              <w:t xml:space="preserve"> (Yr </w:t>
            </w:r>
            <w:r>
              <w:rPr>
                <w:rFonts w:ascii="Arial" w:hAnsi="Arial" w:cs="Arial"/>
                <w:b/>
                <w:color w:val="000000" w:themeColor="text1"/>
                <w:sz w:val="20"/>
                <w:szCs w:val="20"/>
              </w:rPr>
              <w:t>4)</w:t>
            </w:r>
          </w:p>
        </w:tc>
        <w:tc>
          <w:tcPr>
            <w:tcW w:w="1472" w:type="dxa"/>
            <w:vAlign w:val="center"/>
          </w:tcPr>
          <w:p w14:paraId="2FCBF9AC" w14:textId="77777777" w:rsidR="009A5B3C" w:rsidRPr="009A5B3C" w:rsidRDefault="009A5B3C" w:rsidP="00C73C87">
            <w:pPr>
              <w:contextualSpacing/>
              <w:jc w:val="center"/>
              <w:rPr>
                <w:rFonts w:ascii="Arial" w:hAnsi="Arial" w:cs="Arial"/>
                <w:color w:val="000000" w:themeColor="text1"/>
                <w:sz w:val="20"/>
                <w:szCs w:val="20"/>
              </w:rPr>
            </w:pPr>
            <w:r w:rsidRPr="009A5B3C">
              <w:rPr>
                <w:rFonts w:ascii="Arial" w:hAnsi="Arial" w:cs="Arial"/>
                <w:b/>
                <w:color w:val="000000" w:themeColor="text1"/>
                <w:sz w:val="20"/>
                <w:szCs w:val="20"/>
              </w:rPr>
              <w:t xml:space="preserve">Improvement / Change                           </w:t>
            </w:r>
            <w:proofErr w:type="gramStart"/>
            <w:r w:rsidRPr="009A5B3C">
              <w:rPr>
                <w:rFonts w:ascii="Arial" w:hAnsi="Arial" w:cs="Arial"/>
                <w:b/>
                <w:color w:val="000000" w:themeColor="text1"/>
                <w:sz w:val="20"/>
                <w:szCs w:val="20"/>
              </w:rPr>
              <w:t xml:space="preserve">   (</w:t>
            </w:r>
            <w:proofErr w:type="gramEnd"/>
            <w:r w:rsidRPr="009A5B3C">
              <w:rPr>
                <w:rFonts w:ascii="Arial" w:hAnsi="Arial" w:cs="Arial"/>
                <w:b/>
                <w:color w:val="000000" w:themeColor="text1"/>
                <w:sz w:val="20"/>
                <w:szCs w:val="20"/>
              </w:rPr>
              <w:t>Yr 3 – Yr 2</w:t>
            </w:r>
          </w:p>
        </w:tc>
        <w:tc>
          <w:tcPr>
            <w:tcW w:w="1611" w:type="dxa"/>
            <w:vAlign w:val="center"/>
          </w:tcPr>
          <w:p w14:paraId="3F36007E" w14:textId="77777777" w:rsidR="009A5B3C" w:rsidRPr="009A5B3C" w:rsidRDefault="009A5B3C" w:rsidP="00491E27">
            <w:pPr>
              <w:contextualSpacing/>
              <w:jc w:val="center"/>
              <w:rPr>
                <w:rFonts w:ascii="Arial" w:hAnsi="Arial" w:cs="Arial"/>
                <w:color w:val="000000" w:themeColor="text1"/>
                <w:sz w:val="20"/>
                <w:szCs w:val="20"/>
              </w:rPr>
            </w:pPr>
            <w:r w:rsidRPr="009A5B3C">
              <w:rPr>
                <w:rFonts w:ascii="Arial" w:hAnsi="Arial" w:cs="Arial"/>
                <w:b/>
                <w:color w:val="000000" w:themeColor="text1"/>
                <w:sz w:val="20"/>
                <w:szCs w:val="20"/>
              </w:rPr>
              <w:t>Benchmark / Performance Target</w:t>
            </w:r>
          </w:p>
        </w:tc>
      </w:tr>
      <w:tr w:rsidR="009A5B3C" w:rsidRPr="00C73C87" w14:paraId="5305A9D4" w14:textId="77777777" w:rsidTr="00123E5E">
        <w:tc>
          <w:tcPr>
            <w:tcW w:w="2550" w:type="dxa"/>
            <w:vAlign w:val="center"/>
          </w:tcPr>
          <w:p w14:paraId="2C7F9470" w14:textId="77777777" w:rsidR="009A5B3C" w:rsidRPr="00C73C87" w:rsidRDefault="009A5B3C" w:rsidP="00C73C87">
            <w:pPr>
              <w:contextualSpacing/>
              <w:rPr>
                <w:rFonts w:ascii="Arial" w:hAnsi="Arial" w:cs="Arial"/>
                <w:sz w:val="20"/>
                <w:szCs w:val="20"/>
              </w:rPr>
            </w:pPr>
            <w:r w:rsidRPr="00C73C87">
              <w:rPr>
                <w:rFonts w:ascii="Arial" w:hAnsi="Arial" w:cs="Arial"/>
                <w:sz w:val="20"/>
                <w:szCs w:val="20"/>
              </w:rPr>
              <w:t xml:space="preserve">Increase student and parent engagement at all grade levels through increased attendance </w:t>
            </w:r>
          </w:p>
        </w:tc>
        <w:tc>
          <w:tcPr>
            <w:tcW w:w="3030" w:type="dxa"/>
            <w:vAlign w:val="center"/>
          </w:tcPr>
          <w:p w14:paraId="356E65DA" w14:textId="77777777" w:rsidR="009A5B3C" w:rsidRPr="00C73C87" w:rsidRDefault="009A5B3C" w:rsidP="00C73C87">
            <w:pPr>
              <w:contextualSpacing/>
              <w:rPr>
                <w:rFonts w:ascii="Arial" w:hAnsi="Arial" w:cs="Arial"/>
                <w:sz w:val="20"/>
                <w:szCs w:val="20"/>
              </w:rPr>
            </w:pPr>
            <w:r w:rsidRPr="00C73C87">
              <w:rPr>
                <w:rFonts w:ascii="Arial" w:hAnsi="Arial" w:cs="Arial"/>
                <w:sz w:val="20"/>
                <w:szCs w:val="20"/>
              </w:rPr>
              <w:t>Student attendance rates as a percentage</w:t>
            </w:r>
          </w:p>
        </w:tc>
        <w:tc>
          <w:tcPr>
            <w:tcW w:w="990" w:type="dxa"/>
            <w:vAlign w:val="center"/>
          </w:tcPr>
          <w:p w14:paraId="67463BE0"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92%</w:t>
            </w:r>
          </w:p>
        </w:tc>
        <w:tc>
          <w:tcPr>
            <w:tcW w:w="967" w:type="dxa"/>
            <w:vAlign w:val="center"/>
          </w:tcPr>
          <w:p w14:paraId="0C73FEDC" w14:textId="77777777" w:rsidR="009A5B3C" w:rsidRPr="00C73C87" w:rsidRDefault="009A5B3C" w:rsidP="00C73C87">
            <w:pPr>
              <w:contextualSpacing/>
              <w:jc w:val="center"/>
              <w:rPr>
                <w:rFonts w:ascii="Arial" w:hAnsi="Arial" w:cs="Arial"/>
                <w:sz w:val="20"/>
                <w:szCs w:val="20"/>
              </w:rPr>
            </w:pPr>
          </w:p>
        </w:tc>
        <w:tc>
          <w:tcPr>
            <w:tcW w:w="1472" w:type="dxa"/>
            <w:vAlign w:val="center"/>
          </w:tcPr>
          <w:p w14:paraId="5904E269" w14:textId="77777777" w:rsidR="009A5B3C" w:rsidRPr="00C73C87" w:rsidRDefault="009A5B3C" w:rsidP="00C73C87">
            <w:pPr>
              <w:contextualSpacing/>
              <w:jc w:val="center"/>
              <w:rPr>
                <w:rFonts w:ascii="Arial" w:hAnsi="Arial" w:cs="Arial"/>
                <w:sz w:val="20"/>
                <w:szCs w:val="20"/>
              </w:rPr>
            </w:pPr>
          </w:p>
        </w:tc>
        <w:tc>
          <w:tcPr>
            <w:tcW w:w="1611" w:type="dxa"/>
            <w:vAlign w:val="center"/>
          </w:tcPr>
          <w:p w14:paraId="2B6EC198" w14:textId="77777777" w:rsidR="009A5B3C" w:rsidRPr="00C73C87" w:rsidRDefault="009A5B3C" w:rsidP="00491E27">
            <w:pPr>
              <w:contextualSpacing/>
              <w:jc w:val="center"/>
              <w:rPr>
                <w:rFonts w:ascii="Arial" w:hAnsi="Arial" w:cs="Arial"/>
                <w:sz w:val="20"/>
                <w:szCs w:val="20"/>
              </w:rPr>
            </w:pPr>
            <w:r w:rsidRPr="00C73C87">
              <w:rPr>
                <w:rFonts w:ascii="Arial" w:hAnsi="Arial" w:cs="Arial"/>
                <w:sz w:val="20"/>
                <w:szCs w:val="20"/>
              </w:rPr>
              <w:t>9</w:t>
            </w:r>
            <w:r>
              <w:rPr>
                <w:rFonts w:ascii="Arial" w:hAnsi="Arial" w:cs="Arial"/>
                <w:sz w:val="20"/>
                <w:szCs w:val="20"/>
              </w:rPr>
              <w:t>5</w:t>
            </w:r>
            <w:r w:rsidRPr="00C73C87">
              <w:rPr>
                <w:rFonts w:ascii="Arial" w:hAnsi="Arial" w:cs="Arial"/>
                <w:sz w:val="20"/>
                <w:szCs w:val="20"/>
              </w:rPr>
              <w:t>%</w:t>
            </w:r>
          </w:p>
        </w:tc>
      </w:tr>
      <w:tr w:rsidR="009A5B3C" w:rsidRPr="00C73C87" w14:paraId="33070466" w14:textId="77777777" w:rsidTr="00536F9D">
        <w:tc>
          <w:tcPr>
            <w:tcW w:w="2550" w:type="dxa"/>
            <w:vAlign w:val="center"/>
          </w:tcPr>
          <w:p w14:paraId="1B50FA0B" w14:textId="77777777" w:rsidR="009A5B3C" w:rsidRPr="00C73C87" w:rsidRDefault="009A5B3C" w:rsidP="00C73C87">
            <w:pPr>
              <w:contextualSpacing/>
              <w:rPr>
                <w:rFonts w:ascii="Arial" w:hAnsi="Arial" w:cs="Arial"/>
                <w:sz w:val="20"/>
                <w:szCs w:val="20"/>
              </w:rPr>
            </w:pPr>
          </w:p>
        </w:tc>
        <w:tc>
          <w:tcPr>
            <w:tcW w:w="3030" w:type="dxa"/>
            <w:vAlign w:val="center"/>
          </w:tcPr>
          <w:p w14:paraId="0C952B2D" w14:textId="77777777" w:rsidR="009A5B3C" w:rsidRPr="00C73C87" w:rsidRDefault="009A5B3C" w:rsidP="00C73C87">
            <w:pPr>
              <w:contextualSpacing/>
              <w:rPr>
                <w:rFonts w:ascii="Arial" w:hAnsi="Arial" w:cs="Arial"/>
                <w:sz w:val="20"/>
                <w:szCs w:val="20"/>
              </w:rPr>
            </w:pPr>
            <w:r w:rsidRPr="00C73C87">
              <w:rPr>
                <w:rFonts w:ascii="Arial" w:hAnsi="Arial" w:cs="Arial"/>
                <w:sz w:val="20"/>
                <w:szCs w:val="20"/>
              </w:rPr>
              <w:t>Parent participation at parent/teacher conferences</w:t>
            </w:r>
          </w:p>
        </w:tc>
        <w:tc>
          <w:tcPr>
            <w:tcW w:w="990" w:type="dxa"/>
            <w:vAlign w:val="center"/>
          </w:tcPr>
          <w:p w14:paraId="51A61325"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90%</w:t>
            </w:r>
          </w:p>
        </w:tc>
        <w:tc>
          <w:tcPr>
            <w:tcW w:w="967" w:type="dxa"/>
            <w:vAlign w:val="center"/>
          </w:tcPr>
          <w:p w14:paraId="6B395C50" w14:textId="77777777" w:rsidR="009A5B3C" w:rsidRPr="00C73C87" w:rsidRDefault="009A5B3C" w:rsidP="00C73C87">
            <w:pPr>
              <w:contextualSpacing/>
              <w:jc w:val="center"/>
              <w:rPr>
                <w:rFonts w:ascii="Arial" w:hAnsi="Arial" w:cs="Arial"/>
                <w:sz w:val="20"/>
                <w:szCs w:val="20"/>
              </w:rPr>
            </w:pPr>
          </w:p>
        </w:tc>
        <w:tc>
          <w:tcPr>
            <w:tcW w:w="1472" w:type="dxa"/>
            <w:vAlign w:val="center"/>
          </w:tcPr>
          <w:p w14:paraId="12975C28" w14:textId="77777777" w:rsidR="009A5B3C" w:rsidRPr="00C73C87" w:rsidRDefault="009A5B3C" w:rsidP="00C73C87">
            <w:pPr>
              <w:contextualSpacing/>
              <w:jc w:val="center"/>
              <w:rPr>
                <w:rFonts w:ascii="Arial" w:hAnsi="Arial" w:cs="Arial"/>
                <w:sz w:val="20"/>
                <w:szCs w:val="20"/>
              </w:rPr>
            </w:pPr>
          </w:p>
        </w:tc>
        <w:tc>
          <w:tcPr>
            <w:tcW w:w="1611" w:type="dxa"/>
            <w:vAlign w:val="center"/>
          </w:tcPr>
          <w:p w14:paraId="53B71E02"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95</w:t>
            </w:r>
            <w:r w:rsidRPr="00C73C87">
              <w:rPr>
                <w:rFonts w:ascii="Arial" w:hAnsi="Arial" w:cs="Arial"/>
                <w:sz w:val="20"/>
                <w:szCs w:val="20"/>
              </w:rPr>
              <w:t>%</w:t>
            </w:r>
          </w:p>
        </w:tc>
      </w:tr>
      <w:tr w:rsidR="009A5B3C" w:rsidRPr="00C73C87" w14:paraId="05EF2BA8" w14:textId="77777777" w:rsidTr="00536F9D">
        <w:tc>
          <w:tcPr>
            <w:tcW w:w="2550" w:type="dxa"/>
            <w:vAlign w:val="center"/>
          </w:tcPr>
          <w:p w14:paraId="2F409672" w14:textId="77777777" w:rsidR="009A5B3C" w:rsidRPr="00C73C87" w:rsidRDefault="009A5B3C" w:rsidP="00C73C87">
            <w:pPr>
              <w:contextualSpacing/>
              <w:rPr>
                <w:rFonts w:ascii="Arial" w:hAnsi="Arial" w:cs="Arial"/>
                <w:sz w:val="20"/>
                <w:szCs w:val="20"/>
              </w:rPr>
            </w:pPr>
          </w:p>
        </w:tc>
        <w:tc>
          <w:tcPr>
            <w:tcW w:w="3030" w:type="dxa"/>
            <w:vAlign w:val="center"/>
          </w:tcPr>
          <w:p w14:paraId="5BD861A3" w14:textId="77777777" w:rsidR="009A5B3C" w:rsidRPr="00C73C87" w:rsidRDefault="009A5B3C" w:rsidP="00C73C87">
            <w:pPr>
              <w:contextualSpacing/>
              <w:rPr>
                <w:rFonts w:ascii="Arial" w:hAnsi="Arial" w:cs="Arial"/>
                <w:sz w:val="20"/>
                <w:szCs w:val="20"/>
              </w:rPr>
            </w:pPr>
            <w:r>
              <w:rPr>
                <w:rFonts w:ascii="Arial" w:hAnsi="Arial" w:cs="Arial"/>
                <w:sz w:val="20"/>
                <w:szCs w:val="20"/>
              </w:rPr>
              <w:t xml:space="preserve">Parent attendance at Parent Education Evenings </w:t>
            </w:r>
          </w:p>
        </w:tc>
        <w:tc>
          <w:tcPr>
            <w:tcW w:w="990" w:type="dxa"/>
            <w:vAlign w:val="center"/>
          </w:tcPr>
          <w:p w14:paraId="17269C55" w14:textId="77777777" w:rsidR="009A5B3C" w:rsidRDefault="009A5B3C" w:rsidP="00C73C87">
            <w:pPr>
              <w:contextualSpacing/>
              <w:jc w:val="center"/>
              <w:rPr>
                <w:rFonts w:ascii="Arial" w:hAnsi="Arial" w:cs="Arial"/>
                <w:sz w:val="20"/>
                <w:szCs w:val="20"/>
              </w:rPr>
            </w:pPr>
          </w:p>
          <w:p w14:paraId="3F4834DB" w14:textId="77777777" w:rsidR="009A5B3C" w:rsidRPr="00C73C87" w:rsidRDefault="009A5B3C" w:rsidP="007F0690">
            <w:pPr>
              <w:contextualSpacing/>
              <w:jc w:val="center"/>
              <w:rPr>
                <w:rFonts w:ascii="Arial" w:hAnsi="Arial" w:cs="Arial"/>
                <w:sz w:val="20"/>
                <w:szCs w:val="20"/>
              </w:rPr>
            </w:pPr>
            <w:r>
              <w:rPr>
                <w:rFonts w:ascii="Arial" w:hAnsi="Arial" w:cs="Arial"/>
                <w:sz w:val="20"/>
                <w:szCs w:val="20"/>
              </w:rPr>
              <w:t>20%</w:t>
            </w:r>
          </w:p>
        </w:tc>
        <w:tc>
          <w:tcPr>
            <w:tcW w:w="967" w:type="dxa"/>
            <w:vAlign w:val="center"/>
          </w:tcPr>
          <w:p w14:paraId="50209671" w14:textId="77777777" w:rsidR="009A5B3C" w:rsidRPr="00C73C87" w:rsidRDefault="009A5B3C" w:rsidP="00C73C87">
            <w:pPr>
              <w:contextualSpacing/>
              <w:jc w:val="center"/>
              <w:rPr>
                <w:rFonts w:ascii="Arial" w:hAnsi="Arial" w:cs="Arial"/>
                <w:sz w:val="20"/>
                <w:szCs w:val="20"/>
              </w:rPr>
            </w:pPr>
          </w:p>
        </w:tc>
        <w:tc>
          <w:tcPr>
            <w:tcW w:w="1472" w:type="dxa"/>
            <w:vAlign w:val="center"/>
          </w:tcPr>
          <w:p w14:paraId="0D384193" w14:textId="77777777" w:rsidR="009A5B3C" w:rsidRPr="00C73C87" w:rsidRDefault="009A5B3C" w:rsidP="00C73C87">
            <w:pPr>
              <w:contextualSpacing/>
              <w:jc w:val="center"/>
              <w:rPr>
                <w:rFonts w:ascii="Arial" w:hAnsi="Arial" w:cs="Arial"/>
                <w:sz w:val="20"/>
                <w:szCs w:val="20"/>
              </w:rPr>
            </w:pPr>
          </w:p>
        </w:tc>
        <w:tc>
          <w:tcPr>
            <w:tcW w:w="1611" w:type="dxa"/>
            <w:vAlign w:val="center"/>
          </w:tcPr>
          <w:p w14:paraId="423853AF" w14:textId="77777777" w:rsidR="009A5B3C" w:rsidRDefault="009A5B3C" w:rsidP="00C73C87">
            <w:pPr>
              <w:contextualSpacing/>
              <w:jc w:val="center"/>
              <w:rPr>
                <w:rFonts w:ascii="Arial" w:hAnsi="Arial" w:cs="Arial"/>
                <w:sz w:val="20"/>
                <w:szCs w:val="20"/>
              </w:rPr>
            </w:pPr>
            <w:r>
              <w:rPr>
                <w:rFonts w:ascii="Arial" w:hAnsi="Arial" w:cs="Arial"/>
                <w:sz w:val="20"/>
                <w:szCs w:val="20"/>
              </w:rPr>
              <w:t>75%</w:t>
            </w:r>
          </w:p>
        </w:tc>
      </w:tr>
      <w:tr w:rsidR="009A5B3C" w:rsidRPr="00C73C87" w14:paraId="7213702E" w14:textId="77777777" w:rsidTr="00536F9D">
        <w:tc>
          <w:tcPr>
            <w:tcW w:w="2550" w:type="dxa"/>
            <w:vAlign w:val="center"/>
          </w:tcPr>
          <w:p w14:paraId="436A7FA8" w14:textId="77777777" w:rsidR="009A5B3C" w:rsidRPr="00C73C87" w:rsidRDefault="009A5B3C" w:rsidP="00C73C87">
            <w:pPr>
              <w:contextualSpacing/>
              <w:rPr>
                <w:rFonts w:ascii="Arial" w:hAnsi="Arial" w:cs="Arial"/>
                <w:sz w:val="20"/>
                <w:szCs w:val="20"/>
              </w:rPr>
            </w:pPr>
            <w:r w:rsidRPr="00C73C87">
              <w:rPr>
                <w:rFonts w:ascii="Arial" w:hAnsi="Arial" w:cs="Arial"/>
                <w:sz w:val="20"/>
                <w:szCs w:val="20"/>
              </w:rPr>
              <w:t>Increase teacher engagement</w:t>
            </w:r>
          </w:p>
        </w:tc>
        <w:tc>
          <w:tcPr>
            <w:tcW w:w="3030" w:type="dxa"/>
            <w:vAlign w:val="center"/>
          </w:tcPr>
          <w:p w14:paraId="67B02FA3" w14:textId="77777777" w:rsidR="009A5B3C" w:rsidRPr="00C73C87" w:rsidRDefault="009A5B3C" w:rsidP="00491E27">
            <w:pPr>
              <w:contextualSpacing/>
              <w:rPr>
                <w:rFonts w:ascii="Arial" w:hAnsi="Arial" w:cs="Arial"/>
                <w:sz w:val="20"/>
                <w:szCs w:val="20"/>
              </w:rPr>
            </w:pPr>
            <w:r>
              <w:rPr>
                <w:rFonts w:ascii="Arial" w:hAnsi="Arial" w:cs="Arial"/>
                <w:sz w:val="20"/>
                <w:szCs w:val="20"/>
              </w:rPr>
              <w:t xml:space="preserve">Professional development hours specific to Waldorf Curriculum  </w:t>
            </w:r>
          </w:p>
        </w:tc>
        <w:tc>
          <w:tcPr>
            <w:tcW w:w="990" w:type="dxa"/>
            <w:vAlign w:val="center"/>
          </w:tcPr>
          <w:p w14:paraId="6D2077B9"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40</w:t>
            </w:r>
          </w:p>
        </w:tc>
        <w:tc>
          <w:tcPr>
            <w:tcW w:w="967" w:type="dxa"/>
            <w:vAlign w:val="center"/>
          </w:tcPr>
          <w:p w14:paraId="119DE98C" w14:textId="77777777" w:rsidR="009A5B3C" w:rsidRPr="00C73C87" w:rsidRDefault="009A5B3C" w:rsidP="00C73C87">
            <w:pPr>
              <w:contextualSpacing/>
              <w:jc w:val="center"/>
              <w:rPr>
                <w:rFonts w:ascii="Arial" w:hAnsi="Arial" w:cs="Arial"/>
                <w:sz w:val="20"/>
                <w:szCs w:val="20"/>
              </w:rPr>
            </w:pPr>
          </w:p>
        </w:tc>
        <w:tc>
          <w:tcPr>
            <w:tcW w:w="1472" w:type="dxa"/>
            <w:vAlign w:val="center"/>
          </w:tcPr>
          <w:p w14:paraId="721564B7" w14:textId="77777777" w:rsidR="009A5B3C" w:rsidRPr="00C73C87" w:rsidRDefault="009A5B3C" w:rsidP="00C73C87">
            <w:pPr>
              <w:contextualSpacing/>
              <w:jc w:val="center"/>
              <w:rPr>
                <w:rFonts w:ascii="Arial" w:hAnsi="Arial" w:cs="Arial"/>
                <w:sz w:val="20"/>
                <w:szCs w:val="20"/>
              </w:rPr>
            </w:pPr>
          </w:p>
        </w:tc>
        <w:tc>
          <w:tcPr>
            <w:tcW w:w="1611" w:type="dxa"/>
            <w:vAlign w:val="center"/>
          </w:tcPr>
          <w:p w14:paraId="39C5BDE9" w14:textId="77777777" w:rsidR="009A5B3C" w:rsidRPr="00C73C87" w:rsidRDefault="009A5B3C" w:rsidP="00C73C87">
            <w:pPr>
              <w:contextualSpacing/>
              <w:jc w:val="center"/>
              <w:rPr>
                <w:rFonts w:ascii="Arial" w:hAnsi="Arial" w:cs="Arial"/>
                <w:sz w:val="20"/>
                <w:szCs w:val="20"/>
              </w:rPr>
            </w:pPr>
            <w:r>
              <w:rPr>
                <w:rFonts w:ascii="Arial" w:hAnsi="Arial" w:cs="Arial"/>
                <w:sz w:val="20"/>
                <w:szCs w:val="20"/>
              </w:rPr>
              <w:t>60%</w:t>
            </w:r>
          </w:p>
        </w:tc>
      </w:tr>
      <w:tr w:rsidR="009A5B3C" w:rsidRPr="00C73C87" w14:paraId="73F5FADC" w14:textId="77777777" w:rsidTr="00536F9D">
        <w:tc>
          <w:tcPr>
            <w:tcW w:w="2550" w:type="dxa"/>
            <w:vAlign w:val="center"/>
          </w:tcPr>
          <w:p w14:paraId="6EC37B0F" w14:textId="77777777" w:rsidR="009A5B3C" w:rsidRPr="00C73C87" w:rsidRDefault="009A5B3C" w:rsidP="00C73C87">
            <w:pPr>
              <w:contextualSpacing/>
              <w:rPr>
                <w:rFonts w:ascii="Arial" w:hAnsi="Arial" w:cs="Arial"/>
                <w:sz w:val="20"/>
                <w:szCs w:val="20"/>
              </w:rPr>
            </w:pPr>
          </w:p>
        </w:tc>
        <w:tc>
          <w:tcPr>
            <w:tcW w:w="3030" w:type="dxa"/>
            <w:vAlign w:val="center"/>
          </w:tcPr>
          <w:p w14:paraId="5C54F372" w14:textId="77777777" w:rsidR="009A5B3C" w:rsidRPr="00C73C87" w:rsidRDefault="009A5B3C" w:rsidP="00491E27">
            <w:pPr>
              <w:contextualSpacing/>
              <w:rPr>
                <w:rFonts w:ascii="Arial" w:hAnsi="Arial" w:cs="Arial"/>
                <w:sz w:val="20"/>
                <w:szCs w:val="20"/>
              </w:rPr>
            </w:pPr>
          </w:p>
        </w:tc>
        <w:tc>
          <w:tcPr>
            <w:tcW w:w="990" w:type="dxa"/>
            <w:vAlign w:val="center"/>
          </w:tcPr>
          <w:p w14:paraId="420C4623" w14:textId="77777777" w:rsidR="009A5B3C" w:rsidRPr="00C73C87" w:rsidRDefault="009A5B3C" w:rsidP="00C73C87">
            <w:pPr>
              <w:contextualSpacing/>
              <w:jc w:val="center"/>
              <w:rPr>
                <w:rFonts w:ascii="Arial" w:hAnsi="Arial" w:cs="Arial"/>
                <w:sz w:val="20"/>
                <w:szCs w:val="20"/>
              </w:rPr>
            </w:pPr>
          </w:p>
        </w:tc>
        <w:tc>
          <w:tcPr>
            <w:tcW w:w="967" w:type="dxa"/>
            <w:vAlign w:val="center"/>
          </w:tcPr>
          <w:p w14:paraId="6BEB91DE" w14:textId="77777777" w:rsidR="009A5B3C" w:rsidRPr="00C73C87" w:rsidRDefault="009A5B3C" w:rsidP="00C73C87">
            <w:pPr>
              <w:contextualSpacing/>
              <w:jc w:val="center"/>
              <w:rPr>
                <w:rFonts w:ascii="Arial" w:hAnsi="Arial" w:cs="Arial"/>
                <w:sz w:val="20"/>
                <w:szCs w:val="20"/>
              </w:rPr>
            </w:pPr>
          </w:p>
        </w:tc>
        <w:tc>
          <w:tcPr>
            <w:tcW w:w="1472" w:type="dxa"/>
            <w:vAlign w:val="center"/>
          </w:tcPr>
          <w:p w14:paraId="4747D3BB" w14:textId="77777777" w:rsidR="009A5B3C" w:rsidRPr="00C73C87" w:rsidRDefault="009A5B3C" w:rsidP="00C73C87">
            <w:pPr>
              <w:contextualSpacing/>
              <w:jc w:val="center"/>
              <w:rPr>
                <w:rFonts w:ascii="Arial" w:hAnsi="Arial" w:cs="Arial"/>
                <w:sz w:val="20"/>
                <w:szCs w:val="20"/>
              </w:rPr>
            </w:pPr>
          </w:p>
        </w:tc>
        <w:tc>
          <w:tcPr>
            <w:tcW w:w="1611" w:type="dxa"/>
            <w:vAlign w:val="center"/>
          </w:tcPr>
          <w:p w14:paraId="29927DEF" w14:textId="77777777" w:rsidR="009A5B3C" w:rsidRPr="00C73C87" w:rsidRDefault="009A5B3C" w:rsidP="00C73C87">
            <w:pPr>
              <w:contextualSpacing/>
              <w:jc w:val="center"/>
              <w:rPr>
                <w:rFonts w:ascii="Arial" w:hAnsi="Arial" w:cs="Arial"/>
                <w:sz w:val="20"/>
                <w:szCs w:val="20"/>
              </w:rPr>
            </w:pPr>
          </w:p>
        </w:tc>
      </w:tr>
    </w:tbl>
    <w:p w14:paraId="3EA5BD3D" w14:textId="77777777" w:rsidR="00C73C87" w:rsidRDefault="00C73C87" w:rsidP="00C73C87">
      <w:pPr>
        <w:spacing w:after="0" w:line="240" w:lineRule="auto"/>
        <w:rPr>
          <w:rFonts w:ascii="Arial" w:hAnsi="Arial" w:cs="Arial"/>
          <w:i/>
          <w:sz w:val="20"/>
          <w:szCs w:val="20"/>
        </w:rPr>
      </w:pPr>
    </w:p>
    <w:p w14:paraId="7759959D" w14:textId="77777777" w:rsidR="00491E27" w:rsidRDefault="00491E27" w:rsidP="00C73C87">
      <w:pPr>
        <w:spacing w:after="0" w:line="240" w:lineRule="auto"/>
        <w:rPr>
          <w:rFonts w:ascii="Arial" w:hAnsi="Arial" w:cs="Arial"/>
          <w:i/>
          <w:sz w:val="20"/>
          <w:szCs w:val="20"/>
        </w:rPr>
      </w:pPr>
    </w:p>
    <w:p w14:paraId="42CD9AAD" w14:textId="77777777" w:rsidR="00491E27" w:rsidRPr="00C73C87" w:rsidRDefault="00491E27" w:rsidP="00C73C87">
      <w:pPr>
        <w:spacing w:after="0" w:line="240" w:lineRule="auto"/>
        <w:rPr>
          <w:rFonts w:ascii="Arial" w:hAnsi="Arial" w:cs="Arial"/>
          <w:i/>
          <w:sz w:val="20"/>
          <w:szCs w:val="20"/>
        </w:rPr>
      </w:pPr>
    </w:p>
    <w:p w14:paraId="64B3B563" w14:textId="77777777" w:rsidR="0068197D" w:rsidRPr="00C73C87" w:rsidRDefault="0068197D" w:rsidP="00C73C87">
      <w:pPr>
        <w:spacing w:after="0" w:line="240" w:lineRule="auto"/>
        <w:rPr>
          <w:rFonts w:ascii="Arial" w:hAnsi="Arial" w:cs="Arial"/>
          <w:b/>
        </w:rPr>
      </w:pPr>
    </w:p>
    <w:p w14:paraId="5D428F4C" w14:textId="77777777" w:rsidR="00C73C87" w:rsidRPr="00C73C87" w:rsidRDefault="00C73C87" w:rsidP="00C73C87">
      <w:pPr>
        <w:spacing w:after="0" w:line="240" w:lineRule="auto"/>
        <w:rPr>
          <w:rFonts w:ascii="Arial" w:hAnsi="Arial" w:cs="Arial"/>
          <w:b/>
        </w:rPr>
      </w:pPr>
      <w:r w:rsidRPr="00C73C87">
        <w:rPr>
          <w:rFonts w:ascii="Arial" w:hAnsi="Arial" w:cs="Arial"/>
          <w:b/>
        </w:rPr>
        <w:t>Analyses of Demographic Data</w:t>
      </w:r>
    </w:p>
    <w:p w14:paraId="5D804BDF" w14:textId="77777777" w:rsidR="00C73C87" w:rsidRPr="00C73C87" w:rsidRDefault="00C73C87" w:rsidP="00C73C87">
      <w:pPr>
        <w:spacing w:after="0" w:line="240" w:lineRule="auto"/>
        <w:rPr>
          <w:rFonts w:ascii="Arial" w:hAnsi="Arial" w:cs="Arial"/>
        </w:rPr>
      </w:pPr>
      <w:r w:rsidRPr="00C73C87">
        <w:rPr>
          <w:rFonts w:ascii="Arial" w:hAnsi="Arial" w:cs="Arial"/>
        </w:rPr>
        <w:t xml:space="preserve">Analyses of demographic data from school district. </w:t>
      </w:r>
    </w:p>
    <w:tbl>
      <w:tblPr>
        <w:tblStyle w:val="TableGrid1"/>
        <w:tblW w:w="5000" w:type="pct"/>
        <w:tblLook w:val="04A0" w:firstRow="1" w:lastRow="0" w:firstColumn="1" w:lastColumn="0" w:noHBand="0" w:noVBand="1"/>
      </w:tblPr>
      <w:tblGrid>
        <w:gridCol w:w="3718"/>
        <w:gridCol w:w="2930"/>
        <w:gridCol w:w="2928"/>
      </w:tblGrid>
      <w:tr w:rsidR="00C73C87" w:rsidRPr="00C73C87" w14:paraId="134E0ACA" w14:textId="77777777" w:rsidTr="00536F9D">
        <w:tc>
          <w:tcPr>
            <w:tcW w:w="1941" w:type="pct"/>
            <w:shd w:val="clear" w:color="auto" w:fill="5B9BD5" w:themeFill="accent1"/>
          </w:tcPr>
          <w:p w14:paraId="1DEB8E1E" w14:textId="77777777" w:rsidR="00C73C87" w:rsidRPr="00C73C87" w:rsidRDefault="00C73C87" w:rsidP="00C73C87">
            <w:pPr>
              <w:rPr>
                <w:rFonts w:ascii="Arial" w:hAnsi="Arial" w:cs="Arial"/>
              </w:rPr>
            </w:pPr>
          </w:p>
        </w:tc>
        <w:tc>
          <w:tcPr>
            <w:tcW w:w="1530" w:type="pct"/>
          </w:tcPr>
          <w:p w14:paraId="70B7E226" w14:textId="77777777" w:rsidR="00C73C87" w:rsidRPr="00C73C87" w:rsidRDefault="009A5B3C" w:rsidP="00C73C87">
            <w:pPr>
              <w:jc w:val="center"/>
              <w:rPr>
                <w:rFonts w:ascii="Arial" w:hAnsi="Arial" w:cs="Arial"/>
                <w:b/>
              </w:rPr>
            </w:pPr>
            <w:r w:rsidRPr="00C73C87">
              <w:rPr>
                <w:rFonts w:ascii="Arial" w:hAnsi="Arial" w:cs="Arial"/>
                <w:b/>
              </w:rPr>
              <w:t>2017-2018</w:t>
            </w:r>
          </w:p>
        </w:tc>
        <w:tc>
          <w:tcPr>
            <w:tcW w:w="1529" w:type="pct"/>
          </w:tcPr>
          <w:p w14:paraId="596BB00F" w14:textId="77777777" w:rsidR="00C73C87" w:rsidRPr="00C73C87" w:rsidRDefault="009A5B3C" w:rsidP="00C73C87">
            <w:pPr>
              <w:jc w:val="center"/>
              <w:rPr>
                <w:rFonts w:ascii="Arial" w:hAnsi="Arial" w:cs="Arial"/>
                <w:b/>
              </w:rPr>
            </w:pPr>
            <w:r>
              <w:rPr>
                <w:rFonts w:ascii="Arial" w:hAnsi="Arial" w:cs="Arial"/>
                <w:b/>
              </w:rPr>
              <w:t>2018-2019</w:t>
            </w:r>
          </w:p>
        </w:tc>
      </w:tr>
      <w:tr w:rsidR="00C73C87" w:rsidRPr="00C73C87" w14:paraId="0B977D7F" w14:textId="77777777" w:rsidTr="00536F9D">
        <w:tc>
          <w:tcPr>
            <w:tcW w:w="1941" w:type="pct"/>
            <w:vAlign w:val="center"/>
          </w:tcPr>
          <w:p w14:paraId="3400AAF8" w14:textId="77777777" w:rsidR="00C73C87" w:rsidRPr="00C73C87" w:rsidRDefault="00C73C87" w:rsidP="00C73C87">
            <w:pPr>
              <w:rPr>
                <w:rFonts w:ascii="Arial" w:hAnsi="Arial" w:cs="Arial"/>
                <w:sz w:val="21"/>
                <w:szCs w:val="21"/>
              </w:rPr>
            </w:pPr>
            <w:r w:rsidRPr="00C73C87">
              <w:rPr>
                <w:rFonts w:ascii="Arial" w:hAnsi="Arial" w:cs="Arial"/>
                <w:sz w:val="21"/>
                <w:szCs w:val="21"/>
              </w:rPr>
              <w:t>Male</w:t>
            </w:r>
          </w:p>
        </w:tc>
        <w:tc>
          <w:tcPr>
            <w:tcW w:w="1530" w:type="pct"/>
            <w:vAlign w:val="center"/>
          </w:tcPr>
          <w:p w14:paraId="18ABBFCB" w14:textId="77777777" w:rsidR="00C73C87" w:rsidRPr="00C73C87" w:rsidRDefault="009A5B3C" w:rsidP="00C73C87">
            <w:pPr>
              <w:jc w:val="center"/>
              <w:rPr>
                <w:rFonts w:ascii="Arial" w:hAnsi="Arial" w:cs="Arial"/>
                <w:sz w:val="21"/>
                <w:szCs w:val="21"/>
              </w:rPr>
            </w:pPr>
            <w:r>
              <w:rPr>
                <w:rFonts w:ascii="Arial" w:hAnsi="Arial" w:cs="Arial"/>
                <w:sz w:val="21"/>
                <w:szCs w:val="21"/>
              </w:rPr>
              <w:t>57%</w:t>
            </w:r>
          </w:p>
        </w:tc>
        <w:tc>
          <w:tcPr>
            <w:tcW w:w="1529" w:type="pct"/>
            <w:vAlign w:val="center"/>
          </w:tcPr>
          <w:p w14:paraId="0FE97E1B" w14:textId="0FD52F8B" w:rsidR="00C73C87" w:rsidRPr="00C73C87" w:rsidRDefault="00F310B3" w:rsidP="00C73C87">
            <w:pPr>
              <w:jc w:val="center"/>
              <w:rPr>
                <w:rFonts w:ascii="Arial" w:hAnsi="Arial" w:cs="Arial"/>
                <w:sz w:val="21"/>
                <w:szCs w:val="21"/>
              </w:rPr>
            </w:pPr>
            <w:r>
              <w:rPr>
                <w:rFonts w:ascii="Arial" w:hAnsi="Arial" w:cs="Arial"/>
                <w:sz w:val="21"/>
                <w:szCs w:val="21"/>
              </w:rPr>
              <w:t>52%</w:t>
            </w:r>
          </w:p>
        </w:tc>
      </w:tr>
      <w:tr w:rsidR="00C73C87" w:rsidRPr="00C73C87" w14:paraId="01F0FFED" w14:textId="77777777" w:rsidTr="00536F9D">
        <w:tc>
          <w:tcPr>
            <w:tcW w:w="1941" w:type="pct"/>
            <w:vAlign w:val="center"/>
          </w:tcPr>
          <w:p w14:paraId="4DB620A4" w14:textId="77777777" w:rsidR="00C73C87" w:rsidRPr="00C73C87" w:rsidRDefault="00C73C87" w:rsidP="00C73C87">
            <w:pPr>
              <w:rPr>
                <w:rFonts w:ascii="Arial" w:hAnsi="Arial" w:cs="Arial"/>
                <w:sz w:val="21"/>
                <w:szCs w:val="21"/>
              </w:rPr>
            </w:pPr>
            <w:r w:rsidRPr="00C73C87">
              <w:rPr>
                <w:rFonts w:ascii="Arial" w:hAnsi="Arial" w:cs="Arial"/>
                <w:sz w:val="21"/>
                <w:szCs w:val="21"/>
              </w:rPr>
              <w:t>Female</w:t>
            </w:r>
          </w:p>
        </w:tc>
        <w:tc>
          <w:tcPr>
            <w:tcW w:w="1530" w:type="pct"/>
            <w:vAlign w:val="center"/>
          </w:tcPr>
          <w:p w14:paraId="5F0F138F" w14:textId="77777777" w:rsidR="00C73C87" w:rsidRPr="00C73C87" w:rsidRDefault="009A5B3C" w:rsidP="00C73C87">
            <w:pPr>
              <w:jc w:val="center"/>
              <w:rPr>
                <w:rFonts w:ascii="Arial" w:hAnsi="Arial" w:cs="Arial"/>
                <w:sz w:val="21"/>
                <w:szCs w:val="21"/>
              </w:rPr>
            </w:pPr>
            <w:r>
              <w:rPr>
                <w:rFonts w:ascii="Arial" w:hAnsi="Arial" w:cs="Arial"/>
                <w:sz w:val="21"/>
                <w:szCs w:val="21"/>
              </w:rPr>
              <w:t>43%</w:t>
            </w:r>
          </w:p>
        </w:tc>
        <w:tc>
          <w:tcPr>
            <w:tcW w:w="1529" w:type="pct"/>
            <w:vAlign w:val="center"/>
          </w:tcPr>
          <w:p w14:paraId="606E48F0" w14:textId="1B437C55" w:rsidR="00C73C87" w:rsidRPr="00C73C87" w:rsidRDefault="00F310B3" w:rsidP="00C73C87">
            <w:pPr>
              <w:jc w:val="center"/>
              <w:rPr>
                <w:rFonts w:ascii="Arial" w:hAnsi="Arial" w:cs="Arial"/>
                <w:sz w:val="21"/>
                <w:szCs w:val="21"/>
              </w:rPr>
            </w:pPr>
            <w:r>
              <w:rPr>
                <w:rFonts w:ascii="Arial" w:hAnsi="Arial" w:cs="Arial"/>
                <w:sz w:val="21"/>
                <w:szCs w:val="21"/>
              </w:rPr>
              <w:t>48%</w:t>
            </w:r>
          </w:p>
        </w:tc>
      </w:tr>
      <w:tr w:rsidR="00C73C87" w:rsidRPr="00C73C87" w14:paraId="5BE14CA8" w14:textId="77777777" w:rsidTr="00536F9D">
        <w:tc>
          <w:tcPr>
            <w:tcW w:w="1941" w:type="pct"/>
            <w:vAlign w:val="center"/>
          </w:tcPr>
          <w:p w14:paraId="1596C752" w14:textId="77777777" w:rsidR="00C73C87" w:rsidRPr="00C73C87" w:rsidRDefault="00C73C87" w:rsidP="00C73C87">
            <w:pPr>
              <w:rPr>
                <w:rFonts w:ascii="Arial" w:hAnsi="Arial" w:cs="Arial"/>
                <w:sz w:val="21"/>
                <w:szCs w:val="21"/>
              </w:rPr>
            </w:pPr>
            <w:r w:rsidRPr="00C73C87">
              <w:rPr>
                <w:rFonts w:ascii="Arial" w:hAnsi="Arial" w:cs="Arial"/>
                <w:sz w:val="21"/>
                <w:szCs w:val="21"/>
              </w:rPr>
              <w:t>White</w:t>
            </w:r>
          </w:p>
        </w:tc>
        <w:tc>
          <w:tcPr>
            <w:tcW w:w="1530" w:type="pct"/>
            <w:vAlign w:val="center"/>
          </w:tcPr>
          <w:p w14:paraId="54694C50" w14:textId="77777777" w:rsidR="00C73C87" w:rsidRPr="00C73C87" w:rsidRDefault="009A5B3C" w:rsidP="00C73C87">
            <w:pPr>
              <w:jc w:val="center"/>
              <w:rPr>
                <w:rFonts w:ascii="Arial" w:hAnsi="Arial" w:cs="Arial"/>
                <w:sz w:val="21"/>
                <w:szCs w:val="21"/>
              </w:rPr>
            </w:pPr>
            <w:r>
              <w:rPr>
                <w:rFonts w:ascii="Arial" w:hAnsi="Arial" w:cs="Arial"/>
                <w:sz w:val="21"/>
                <w:szCs w:val="21"/>
              </w:rPr>
              <w:t>91%</w:t>
            </w:r>
          </w:p>
        </w:tc>
        <w:tc>
          <w:tcPr>
            <w:tcW w:w="1529" w:type="pct"/>
            <w:vAlign w:val="center"/>
          </w:tcPr>
          <w:p w14:paraId="66A17A64" w14:textId="1EE8147B" w:rsidR="00C73C87" w:rsidRPr="00C73C87" w:rsidRDefault="00F310B3" w:rsidP="00C73C87">
            <w:pPr>
              <w:jc w:val="center"/>
              <w:rPr>
                <w:rFonts w:ascii="Arial" w:hAnsi="Arial" w:cs="Arial"/>
                <w:sz w:val="21"/>
                <w:szCs w:val="21"/>
              </w:rPr>
            </w:pPr>
            <w:r>
              <w:rPr>
                <w:rFonts w:ascii="Arial" w:hAnsi="Arial" w:cs="Arial"/>
                <w:sz w:val="21"/>
                <w:szCs w:val="21"/>
              </w:rPr>
              <w:t>77%</w:t>
            </w:r>
          </w:p>
        </w:tc>
      </w:tr>
      <w:tr w:rsidR="00C73C87" w:rsidRPr="00C73C87" w14:paraId="79291B80" w14:textId="77777777" w:rsidTr="00536F9D">
        <w:tc>
          <w:tcPr>
            <w:tcW w:w="1941" w:type="pct"/>
            <w:vAlign w:val="center"/>
          </w:tcPr>
          <w:p w14:paraId="6D46AC4F" w14:textId="77777777" w:rsidR="00C73C87" w:rsidRPr="00C73C87" w:rsidRDefault="00C73C87" w:rsidP="00C73C87">
            <w:pPr>
              <w:rPr>
                <w:rFonts w:ascii="Arial" w:hAnsi="Arial" w:cs="Arial"/>
                <w:sz w:val="21"/>
                <w:szCs w:val="21"/>
              </w:rPr>
            </w:pPr>
            <w:r w:rsidRPr="00C73C87">
              <w:rPr>
                <w:rFonts w:ascii="Arial" w:hAnsi="Arial" w:cs="Arial"/>
                <w:sz w:val="21"/>
                <w:szCs w:val="21"/>
              </w:rPr>
              <w:t>Black/African American</w:t>
            </w:r>
          </w:p>
        </w:tc>
        <w:tc>
          <w:tcPr>
            <w:tcW w:w="1530" w:type="pct"/>
            <w:vAlign w:val="center"/>
          </w:tcPr>
          <w:p w14:paraId="4B4D4663" w14:textId="77777777" w:rsidR="00C73C87" w:rsidRPr="00C73C87" w:rsidRDefault="009A5B3C" w:rsidP="00C73C87">
            <w:pPr>
              <w:jc w:val="center"/>
              <w:rPr>
                <w:rFonts w:ascii="Arial" w:hAnsi="Arial" w:cs="Arial"/>
                <w:sz w:val="21"/>
                <w:szCs w:val="21"/>
              </w:rPr>
            </w:pPr>
            <w:r>
              <w:rPr>
                <w:rFonts w:ascii="Arial" w:hAnsi="Arial" w:cs="Arial"/>
                <w:sz w:val="21"/>
                <w:szCs w:val="21"/>
              </w:rPr>
              <w:t>1%</w:t>
            </w:r>
          </w:p>
        </w:tc>
        <w:tc>
          <w:tcPr>
            <w:tcW w:w="1529" w:type="pct"/>
            <w:vAlign w:val="center"/>
          </w:tcPr>
          <w:p w14:paraId="6E922F2F" w14:textId="741C007C" w:rsidR="00C73C87" w:rsidRPr="00C73C87" w:rsidRDefault="00F310B3" w:rsidP="00C73C87">
            <w:pPr>
              <w:jc w:val="center"/>
              <w:rPr>
                <w:rFonts w:ascii="Arial" w:hAnsi="Arial" w:cs="Arial"/>
                <w:sz w:val="21"/>
                <w:szCs w:val="21"/>
              </w:rPr>
            </w:pPr>
            <w:r>
              <w:rPr>
                <w:rFonts w:ascii="Arial" w:hAnsi="Arial" w:cs="Arial"/>
                <w:sz w:val="21"/>
                <w:szCs w:val="21"/>
              </w:rPr>
              <w:t>3%</w:t>
            </w:r>
          </w:p>
        </w:tc>
      </w:tr>
      <w:tr w:rsidR="00C73C87" w:rsidRPr="00C73C87" w14:paraId="2A14814F" w14:textId="77777777" w:rsidTr="00536F9D">
        <w:tc>
          <w:tcPr>
            <w:tcW w:w="1941" w:type="pct"/>
            <w:vAlign w:val="center"/>
          </w:tcPr>
          <w:p w14:paraId="39110067" w14:textId="77777777" w:rsidR="00C73C87" w:rsidRPr="00C73C87" w:rsidRDefault="00C73C87" w:rsidP="00C73C87">
            <w:pPr>
              <w:rPr>
                <w:rFonts w:ascii="Arial" w:hAnsi="Arial" w:cs="Arial"/>
                <w:sz w:val="21"/>
                <w:szCs w:val="21"/>
              </w:rPr>
            </w:pPr>
            <w:r w:rsidRPr="00C73C87">
              <w:rPr>
                <w:rFonts w:ascii="Arial" w:hAnsi="Arial" w:cs="Arial"/>
                <w:sz w:val="21"/>
                <w:szCs w:val="21"/>
              </w:rPr>
              <w:t>Asian</w:t>
            </w:r>
          </w:p>
        </w:tc>
        <w:tc>
          <w:tcPr>
            <w:tcW w:w="1530" w:type="pct"/>
            <w:vAlign w:val="center"/>
          </w:tcPr>
          <w:p w14:paraId="5C492F7B" w14:textId="77777777" w:rsidR="00C73C87" w:rsidRPr="00C73C87" w:rsidRDefault="009A5B3C" w:rsidP="00C73C87">
            <w:pPr>
              <w:jc w:val="center"/>
              <w:rPr>
                <w:rFonts w:ascii="Arial" w:hAnsi="Arial" w:cs="Arial"/>
                <w:sz w:val="21"/>
                <w:szCs w:val="21"/>
              </w:rPr>
            </w:pPr>
            <w:r>
              <w:rPr>
                <w:rFonts w:ascii="Arial" w:hAnsi="Arial" w:cs="Arial"/>
                <w:sz w:val="21"/>
                <w:szCs w:val="21"/>
              </w:rPr>
              <w:t>0%</w:t>
            </w:r>
          </w:p>
        </w:tc>
        <w:tc>
          <w:tcPr>
            <w:tcW w:w="1529" w:type="pct"/>
            <w:vAlign w:val="center"/>
          </w:tcPr>
          <w:p w14:paraId="7EAF6722" w14:textId="1792D10D" w:rsidR="00C73C87" w:rsidRPr="00C73C87" w:rsidRDefault="00F310B3" w:rsidP="00C73C87">
            <w:pPr>
              <w:jc w:val="center"/>
              <w:rPr>
                <w:rFonts w:ascii="Arial" w:hAnsi="Arial" w:cs="Arial"/>
                <w:sz w:val="21"/>
                <w:szCs w:val="21"/>
              </w:rPr>
            </w:pPr>
            <w:r>
              <w:rPr>
                <w:rFonts w:ascii="Arial" w:hAnsi="Arial" w:cs="Arial"/>
                <w:sz w:val="21"/>
                <w:szCs w:val="21"/>
              </w:rPr>
              <w:t>3%</w:t>
            </w:r>
          </w:p>
        </w:tc>
      </w:tr>
      <w:tr w:rsidR="00C73C87" w:rsidRPr="00C73C87" w14:paraId="0134EAC4" w14:textId="77777777" w:rsidTr="00536F9D">
        <w:tc>
          <w:tcPr>
            <w:tcW w:w="1941" w:type="pct"/>
            <w:vAlign w:val="center"/>
          </w:tcPr>
          <w:p w14:paraId="6FB17436" w14:textId="77777777" w:rsidR="00C73C87" w:rsidRPr="00C73C87" w:rsidRDefault="00C73C87" w:rsidP="00C73C87">
            <w:pPr>
              <w:rPr>
                <w:rFonts w:ascii="Arial" w:hAnsi="Arial" w:cs="Arial"/>
                <w:sz w:val="21"/>
                <w:szCs w:val="21"/>
              </w:rPr>
            </w:pPr>
            <w:r w:rsidRPr="00C73C87">
              <w:rPr>
                <w:rFonts w:ascii="Arial" w:hAnsi="Arial" w:cs="Arial"/>
                <w:sz w:val="21"/>
                <w:szCs w:val="21"/>
              </w:rPr>
              <w:t>Native American</w:t>
            </w:r>
          </w:p>
        </w:tc>
        <w:tc>
          <w:tcPr>
            <w:tcW w:w="1530" w:type="pct"/>
            <w:vAlign w:val="center"/>
          </w:tcPr>
          <w:p w14:paraId="05C42485" w14:textId="77777777" w:rsidR="00C73C87" w:rsidRPr="00C73C87" w:rsidRDefault="009A5B3C" w:rsidP="00C73C87">
            <w:pPr>
              <w:jc w:val="center"/>
              <w:rPr>
                <w:rFonts w:ascii="Arial" w:hAnsi="Arial" w:cs="Arial"/>
                <w:sz w:val="21"/>
                <w:szCs w:val="21"/>
              </w:rPr>
            </w:pPr>
            <w:r>
              <w:rPr>
                <w:rFonts w:ascii="Arial" w:hAnsi="Arial" w:cs="Arial"/>
                <w:sz w:val="21"/>
                <w:szCs w:val="21"/>
              </w:rPr>
              <w:t>1%</w:t>
            </w:r>
          </w:p>
        </w:tc>
        <w:tc>
          <w:tcPr>
            <w:tcW w:w="1529" w:type="pct"/>
            <w:vAlign w:val="center"/>
          </w:tcPr>
          <w:p w14:paraId="50B9C12E" w14:textId="7C7880AF" w:rsidR="00C73C87" w:rsidRPr="00C73C87" w:rsidRDefault="00F310B3" w:rsidP="00C73C87">
            <w:pPr>
              <w:jc w:val="center"/>
              <w:rPr>
                <w:rFonts w:ascii="Arial" w:hAnsi="Arial" w:cs="Arial"/>
                <w:sz w:val="21"/>
                <w:szCs w:val="21"/>
              </w:rPr>
            </w:pPr>
            <w:r>
              <w:rPr>
                <w:rFonts w:ascii="Arial" w:hAnsi="Arial" w:cs="Arial"/>
                <w:sz w:val="21"/>
                <w:szCs w:val="21"/>
              </w:rPr>
              <w:t>2%</w:t>
            </w:r>
          </w:p>
        </w:tc>
      </w:tr>
      <w:tr w:rsidR="00C73C87" w:rsidRPr="00C73C87" w14:paraId="1433DBEF" w14:textId="77777777" w:rsidTr="00536F9D">
        <w:tc>
          <w:tcPr>
            <w:tcW w:w="1941" w:type="pct"/>
            <w:vAlign w:val="center"/>
          </w:tcPr>
          <w:p w14:paraId="661F07A4" w14:textId="77777777" w:rsidR="00C73C87" w:rsidRPr="00C73C87" w:rsidRDefault="00C73C87" w:rsidP="00C73C87">
            <w:pPr>
              <w:rPr>
                <w:rFonts w:ascii="Arial" w:hAnsi="Arial" w:cs="Arial"/>
                <w:sz w:val="21"/>
                <w:szCs w:val="21"/>
              </w:rPr>
            </w:pPr>
            <w:r w:rsidRPr="00C73C87">
              <w:rPr>
                <w:rFonts w:ascii="Arial" w:hAnsi="Arial" w:cs="Arial"/>
                <w:sz w:val="21"/>
                <w:szCs w:val="21"/>
              </w:rPr>
              <w:t>Hispanic/Latino</w:t>
            </w:r>
          </w:p>
        </w:tc>
        <w:tc>
          <w:tcPr>
            <w:tcW w:w="1530" w:type="pct"/>
            <w:vAlign w:val="center"/>
          </w:tcPr>
          <w:p w14:paraId="4F74FF63" w14:textId="77777777" w:rsidR="00C73C87" w:rsidRPr="00C73C87" w:rsidRDefault="009A5B3C" w:rsidP="00C73C87">
            <w:pPr>
              <w:jc w:val="center"/>
              <w:rPr>
                <w:rFonts w:ascii="Arial" w:hAnsi="Arial" w:cs="Arial"/>
                <w:sz w:val="21"/>
                <w:szCs w:val="21"/>
              </w:rPr>
            </w:pPr>
            <w:r>
              <w:rPr>
                <w:rFonts w:ascii="Arial" w:hAnsi="Arial" w:cs="Arial"/>
                <w:sz w:val="21"/>
                <w:szCs w:val="21"/>
              </w:rPr>
              <w:t>7%</w:t>
            </w:r>
          </w:p>
        </w:tc>
        <w:tc>
          <w:tcPr>
            <w:tcW w:w="1529" w:type="pct"/>
            <w:vAlign w:val="center"/>
          </w:tcPr>
          <w:p w14:paraId="567651FB" w14:textId="45817B03" w:rsidR="00C73C87" w:rsidRPr="00C73C87" w:rsidRDefault="00F310B3" w:rsidP="00C73C87">
            <w:pPr>
              <w:jc w:val="center"/>
              <w:rPr>
                <w:rFonts w:ascii="Arial" w:hAnsi="Arial" w:cs="Arial"/>
                <w:sz w:val="21"/>
                <w:szCs w:val="21"/>
              </w:rPr>
            </w:pPr>
            <w:r>
              <w:rPr>
                <w:rFonts w:ascii="Arial" w:hAnsi="Arial" w:cs="Arial"/>
                <w:sz w:val="21"/>
                <w:szCs w:val="21"/>
              </w:rPr>
              <w:t>15%</w:t>
            </w:r>
          </w:p>
        </w:tc>
      </w:tr>
      <w:tr w:rsidR="00C73C87" w:rsidRPr="00C73C87" w14:paraId="475505BF" w14:textId="77777777" w:rsidTr="00536F9D">
        <w:tc>
          <w:tcPr>
            <w:tcW w:w="1941" w:type="pct"/>
            <w:vAlign w:val="center"/>
          </w:tcPr>
          <w:p w14:paraId="248919D2" w14:textId="77777777" w:rsidR="00C73C87" w:rsidRPr="00C73C87" w:rsidRDefault="00C73C87" w:rsidP="00C73C87">
            <w:pPr>
              <w:rPr>
                <w:rFonts w:ascii="Arial" w:hAnsi="Arial" w:cs="Arial"/>
                <w:sz w:val="21"/>
                <w:szCs w:val="21"/>
              </w:rPr>
            </w:pPr>
            <w:r w:rsidRPr="00C73C87">
              <w:rPr>
                <w:rFonts w:ascii="Arial" w:hAnsi="Arial" w:cs="Arial"/>
                <w:sz w:val="21"/>
                <w:szCs w:val="21"/>
              </w:rPr>
              <w:t>Free/Reduced Lunch Program</w:t>
            </w:r>
          </w:p>
        </w:tc>
        <w:tc>
          <w:tcPr>
            <w:tcW w:w="1530" w:type="pct"/>
            <w:vAlign w:val="center"/>
          </w:tcPr>
          <w:p w14:paraId="3AB05765" w14:textId="77777777" w:rsidR="00C73C87" w:rsidRPr="00C73C87" w:rsidRDefault="009A5B3C" w:rsidP="00C73C87">
            <w:pPr>
              <w:jc w:val="center"/>
              <w:rPr>
                <w:rFonts w:ascii="Arial" w:hAnsi="Arial" w:cs="Arial"/>
                <w:sz w:val="21"/>
                <w:szCs w:val="21"/>
              </w:rPr>
            </w:pPr>
            <w:r>
              <w:rPr>
                <w:rFonts w:ascii="Arial" w:hAnsi="Arial" w:cs="Arial"/>
                <w:sz w:val="21"/>
                <w:szCs w:val="21"/>
              </w:rPr>
              <w:t>34%</w:t>
            </w:r>
          </w:p>
        </w:tc>
        <w:tc>
          <w:tcPr>
            <w:tcW w:w="1529" w:type="pct"/>
            <w:vAlign w:val="center"/>
          </w:tcPr>
          <w:p w14:paraId="1A1589D2" w14:textId="526EB6AC" w:rsidR="00C73C87" w:rsidRPr="00C73C87" w:rsidRDefault="00F310B3" w:rsidP="00C73C87">
            <w:pPr>
              <w:jc w:val="center"/>
              <w:rPr>
                <w:rFonts w:ascii="Arial" w:hAnsi="Arial" w:cs="Arial"/>
                <w:sz w:val="21"/>
                <w:szCs w:val="21"/>
              </w:rPr>
            </w:pPr>
            <w:r>
              <w:rPr>
                <w:rFonts w:ascii="Arial" w:hAnsi="Arial" w:cs="Arial"/>
                <w:sz w:val="21"/>
                <w:szCs w:val="21"/>
              </w:rPr>
              <w:t>51%</w:t>
            </w:r>
          </w:p>
        </w:tc>
      </w:tr>
      <w:tr w:rsidR="00C73C87" w:rsidRPr="00C73C87" w14:paraId="23F74A09" w14:textId="77777777" w:rsidTr="00536F9D">
        <w:tc>
          <w:tcPr>
            <w:tcW w:w="1941" w:type="pct"/>
            <w:vAlign w:val="center"/>
          </w:tcPr>
          <w:p w14:paraId="23CA3CAA" w14:textId="77777777" w:rsidR="00C73C87" w:rsidRPr="00C73C87" w:rsidRDefault="00C73C87" w:rsidP="00C73C87">
            <w:pPr>
              <w:rPr>
                <w:rFonts w:ascii="Arial" w:hAnsi="Arial" w:cs="Arial"/>
                <w:sz w:val="21"/>
                <w:szCs w:val="21"/>
              </w:rPr>
            </w:pPr>
            <w:r w:rsidRPr="00C73C87">
              <w:rPr>
                <w:rFonts w:ascii="Arial" w:hAnsi="Arial" w:cs="Arial"/>
                <w:sz w:val="21"/>
                <w:szCs w:val="21"/>
              </w:rPr>
              <w:t>Received Special Education (IEP Students)</w:t>
            </w:r>
          </w:p>
        </w:tc>
        <w:tc>
          <w:tcPr>
            <w:tcW w:w="1530" w:type="pct"/>
            <w:vAlign w:val="center"/>
          </w:tcPr>
          <w:p w14:paraId="20861C27" w14:textId="77777777" w:rsidR="00C73C87" w:rsidRPr="00C73C87" w:rsidRDefault="009A5B3C" w:rsidP="00C73C87">
            <w:pPr>
              <w:jc w:val="center"/>
              <w:rPr>
                <w:rFonts w:ascii="Arial" w:hAnsi="Arial" w:cs="Arial"/>
                <w:sz w:val="21"/>
                <w:szCs w:val="21"/>
              </w:rPr>
            </w:pPr>
            <w:r>
              <w:rPr>
                <w:rFonts w:ascii="Arial" w:hAnsi="Arial" w:cs="Arial"/>
                <w:sz w:val="21"/>
                <w:szCs w:val="21"/>
              </w:rPr>
              <w:t>15%</w:t>
            </w:r>
          </w:p>
        </w:tc>
        <w:tc>
          <w:tcPr>
            <w:tcW w:w="1529" w:type="pct"/>
            <w:vAlign w:val="center"/>
          </w:tcPr>
          <w:p w14:paraId="53F2C834" w14:textId="22C67E91" w:rsidR="00C73C87" w:rsidRPr="00C73C87" w:rsidRDefault="00F310B3" w:rsidP="00C73C87">
            <w:pPr>
              <w:jc w:val="center"/>
              <w:rPr>
                <w:rFonts w:ascii="Arial" w:hAnsi="Arial" w:cs="Arial"/>
                <w:sz w:val="21"/>
                <w:szCs w:val="21"/>
              </w:rPr>
            </w:pPr>
            <w:r>
              <w:rPr>
                <w:rFonts w:ascii="Arial" w:hAnsi="Arial" w:cs="Arial"/>
                <w:sz w:val="21"/>
                <w:szCs w:val="21"/>
              </w:rPr>
              <w:t>7</w:t>
            </w:r>
            <w:r w:rsidR="00FF666C">
              <w:rPr>
                <w:rFonts w:ascii="Arial" w:hAnsi="Arial" w:cs="Arial"/>
                <w:sz w:val="21"/>
                <w:szCs w:val="21"/>
              </w:rPr>
              <w:t>%</w:t>
            </w:r>
          </w:p>
        </w:tc>
      </w:tr>
    </w:tbl>
    <w:p w14:paraId="60DFF842" w14:textId="77777777" w:rsidR="00C73C87" w:rsidRPr="00C73C87" w:rsidRDefault="00C73C87" w:rsidP="00C73C87">
      <w:pPr>
        <w:rPr>
          <w:rFonts w:ascii="Century Gothic" w:hAnsi="Century Gothic"/>
          <w:sz w:val="28"/>
        </w:rPr>
      </w:pPr>
      <w:r w:rsidRPr="00C73C87">
        <w:rPr>
          <w:rFonts w:ascii="Century Gothic" w:hAnsi="Century Gothic"/>
          <w:sz w:val="28"/>
        </w:rPr>
        <w:br w:type="page"/>
      </w:r>
    </w:p>
    <w:p w14:paraId="0B43F6A3" w14:textId="77777777" w:rsidR="00C73C87" w:rsidRPr="00C73C87" w:rsidRDefault="00C73C87" w:rsidP="00C73C87">
      <w:pPr>
        <w:spacing w:after="0" w:line="240" w:lineRule="auto"/>
        <w:jc w:val="center"/>
        <w:rPr>
          <w:rFonts w:ascii="Century Gothic" w:hAnsi="Century Gothic"/>
          <w:sz w:val="28"/>
        </w:rPr>
      </w:pPr>
      <w:r w:rsidRPr="00C73C87">
        <w:rPr>
          <w:rFonts w:ascii="Century Gothic" w:hAnsi="Century Gothic"/>
          <w:sz w:val="28"/>
        </w:rPr>
        <w:lastRenderedPageBreak/>
        <w:t>[REFERENCE PAGE]</w:t>
      </w:r>
    </w:p>
    <w:p w14:paraId="49598BF4" w14:textId="77777777" w:rsidR="00C73C87" w:rsidRPr="00C73C87" w:rsidRDefault="00C73C87" w:rsidP="00C73C87">
      <w:pPr>
        <w:pBdr>
          <w:bottom w:val="single" w:sz="24" w:space="1" w:color="auto"/>
        </w:pBdr>
        <w:spacing w:after="0" w:line="240" w:lineRule="auto"/>
        <w:jc w:val="center"/>
        <w:rPr>
          <w:rFonts w:ascii="Century Gothic" w:hAnsi="Century Gothic"/>
          <w:sz w:val="32"/>
        </w:rPr>
      </w:pPr>
      <w:r w:rsidRPr="00C73C87">
        <w:rPr>
          <w:rFonts w:ascii="Century Gothic" w:hAnsi="Century Gothic"/>
          <w:sz w:val="28"/>
        </w:rPr>
        <w:t>CONTINUOUS IMPROVEMENT PLAN</w:t>
      </w:r>
    </w:p>
    <w:p w14:paraId="0B5AE716" w14:textId="77777777" w:rsidR="00C73C87" w:rsidRPr="00C73C87" w:rsidRDefault="007C3123" w:rsidP="00C73C87">
      <w:pPr>
        <w:spacing w:after="0" w:line="240" w:lineRule="auto"/>
        <w:rPr>
          <w:rFonts w:ascii="Arial" w:hAnsi="Arial" w:cs="Arial"/>
        </w:rPr>
      </w:pPr>
      <w:hyperlink r:id="rId7" w:history="1">
        <w:r w:rsidR="00C73C87" w:rsidRPr="00C73C87">
          <w:rPr>
            <w:rFonts w:ascii="Arial" w:hAnsi="Arial" w:cs="Arial"/>
          </w:rPr>
          <w:t>Section 33-320</w:t>
        </w:r>
      </w:hyperlink>
      <w:r w:rsidR="00C73C87" w:rsidRPr="00C73C87">
        <w:rPr>
          <w:rFonts w:ascii="Arial" w:hAnsi="Arial" w:cs="Arial"/>
        </w:rPr>
        <w:t xml:space="preserve">, Idaho Code, in part states: </w:t>
      </w:r>
    </w:p>
    <w:p w14:paraId="395FE97F" w14:textId="77777777" w:rsidR="00C73C87" w:rsidRPr="00C73C87" w:rsidRDefault="00C73C87" w:rsidP="00C73C87">
      <w:pPr>
        <w:shd w:val="clear" w:color="auto" w:fill="FFFFFF"/>
        <w:spacing w:after="0" w:line="240" w:lineRule="atLeast"/>
        <w:ind w:firstLine="722"/>
        <w:jc w:val="both"/>
        <w:rPr>
          <w:rFonts w:ascii="Arial" w:eastAsia="Times New Roman" w:hAnsi="Arial" w:cs="Arial"/>
          <w:color w:val="161616"/>
          <w:spacing w:val="5"/>
        </w:rPr>
      </w:pPr>
      <w:r w:rsidRPr="00C73C87">
        <w:rPr>
          <w:rFonts w:ascii="Arial" w:eastAsia="Times New Roman" w:hAnsi="Arial" w:cs="Arial"/>
          <w:caps/>
          <w:color w:val="161616"/>
          <w:spacing w:val="5"/>
        </w:rPr>
        <w:t>“continuous improvement plans AND TRAINING. </w:t>
      </w:r>
      <w:r w:rsidRPr="00C73C87">
        <w:rPr>
          <w:rFonts w:ascii="Arial" w:eastAsia="Times New Roman" w:hAnsi="Arial" w:cs="Arial"/>
          <w:color w:val="161616"/>
          <w:spacing w:val="5"/>
        </w:rPr>
        <w:t>(1) Each school district and public charter school in Idaho shall develop an annual plan that is part of a continuous focus on improving the student performance of the district or public charter school.</w:t>
      </w:r>
    </w:p>
    <w:p w14:paraId="2F8D70F3" w14:textId="5E5B8DAC" w:rsidR="00C73C87" w:rsidRPr="00C73C87" w:rsidRDefault="00C73C87" w:rsidP="00C73C87">
      <w:pPr>
        <w:shd w:val="clear" w:color="auto" w:fill="FFFFFF"/>
        <w:spacing w:after="0" w:line="240" w:lineRule="atLeast"/>
        <w:ind w:firstLine="722"/>
        <w:jc w:val="both"/>
        <w:rPr>
          <w:rFonts w:ascii="Arial" w:eastAsia="Times New Roman" w:hAnsi="Arial" w:cs="Arial"/>
          <w:color w:val="161616"/>
          <w:spacing w:val="5"/>
        </w:rPr>
      </w:pPr>
      <w:r w:rsidRPr="00C73C87">
        <w:rPr>
          <w:rFonts w:ascii="Arial" w:eastAsia="Times New Roman" w:hAnsi="Arial" w:cs="Arial"/>
          <w:color w:val="161616"/>
          <w:spacing w:val="5"/>
        </w:rPr>
        <w:t>(2) (a) The board of trustees and the superintendent shall collaborate on the plan and engage students, parents, educators and the community as appropriate. The board of directors and the administrator of a public charter school shall collaborate on the plan and engage students, parents, educators and the community as appropriate.</w:t>
      </w:r>
    </w:p>
    <w:p w14:paraId="6032DC83" w14:textId="77777777" w:rsidR="00C73C87" w:rsidRPr="00C73C87" w:rsidRDefault="00C73C87" w:rsidP="00C73C87">
      <w:pPr>
        <w:shd w:val="clear" w:color="auto" w:fill="FFFFFF"/>
        <w:spacing w:after="0" w:line="240" w:lineRule="atLeast"/>
        <w:ind w:left="720" w:hanging="358"/>
        <w:jc w:val="both"/>
        <w:rPr>
          <w:rFonts w:ascii="Arial" w:eastAsia="Times New Roman" w:hAnsi="Arial" w:cs="Arial"/>
          <w:color w:val="161616"/>
          <w:spacing w:val="5"/>
        </w:rPr>
      </w:pPr>
      <w:r w:rsidRPr="00C73C87">
        <w:rPr>
          <w:rFonts w:ascii="Arial" w:eastAsia="Times New Roman" w:hAnsi="Arial" w:cs="Arial"/>
          <w:color w:val="161616"/>
          <w:spacing w:val="5"/>
        </w:rPr>
        <w:t>(b)</w:t>
      </w:r>
      <w:r w:rsidRPr="00C73C87">
        <w:rPr>
          <w:rFonts w:ascii="Arial" w:eastAsia="Times New Roman" w:hAnsi="Arial" w:cs="Arial"/>
          <w:color w:val="161616"/>
          <w:spacing w:val="5"/>
        </w:rPr>
        <w:tab/>
        <w:t>The annual continuous improvement plan shall:</w:t>
      </w:r>
    </w:p>
    <w:p w14:paraId="1A427D50" w14:textId="77777777" w:rsidR="00C73C87" w:rsidRPr="00C73C87" w:rsidRDefault="00C73C87" w:rsidP="00C73C87">
      <w:pPr>
        <w:shd w:val="clear" w:color="auto" w:fill="FFFFFF"/>
        <w:spacing w:after="0" w:line="240" w:lineRule="atLeast"/>
        <w:ind w:left="1078" w:hanging="358"/>
        <w:jc w:val="both"/>
        <w:rPr>
          <w:rFonts w:ascii="Arial" w:eastAsia="Times New Roman" w:hAnsi="Arial" w:cs="Arial"/>
          <w:color w:val="161616"/>
          <w:spacing w:val="5"/>
        </w:rPr>
      </w:pPr>
      <w:r w:rsidRPr="00C73C87">
        <w:rPr>
          <w:rFonts w:ascii="Arial" w:eastAsia="Times New Roman" w:hAnsi="Arial" w:cs="Arial"/>
          <w:color w:val="161616"/>
          <w:spacing w:val="5"/>
        </w:rPr>
        <w:t>(</w:t>
      </w:r>
      <w:proofErr w:type="spellStart"/>
      <w:r w:rsidRPr="00C73C87">
        <w:rPr>
          <w:rFonts w:ascii="Arial" w:eastAsia="Times New Roman" w:hAnsi="Arial" w:cs="Arial"/>
          <w:color w:val="161616"/>
          <w:spacing w:val="5"/>
        </w:rPr>
        <w:t>i</w:t>
      </w:r>
      <w:proofErr w:type="spellEnd"/>
      <w:r w:rsidRPr="00C73C87">
        <w:rPr>
          <w:rFonts w:ascii="Arial" w:eastAsia="Times New Roman" w:hAnsi="Arial" w:cs="Arial"/>
          <w:color w:val="161616"/>
          <w:spacing w:val="5"/>
        </w:rPr>
        <w:t>)</w:t>
      </w:r>
      <w:r w:rsidRPr="00C73C87">
        <w:rPr>
          <w:rFonts w:ascii="Arial" w:eastAsia="Times New Roman" w:hAnsi="Arial" w:cs="Arial"/>
          <w:color w:val="161616"/>
          <w:spacing w:val="5"/>
        </w:rPr>
        <w:tab/>
        <w:t>Be data driven, specifically in student outcomes, and shall include, but not be limited to, analyses of demographic data, student achievement and growth data, graduation rates, and college and career readiness;</w:t>
      </w:r>
    </w:p>
    <w:p w14:paraId="03CE12E0" w14:textId="77777777" w:rsidR="00C73C87" w:rsidRPr="00C73C87" w:rsidRDefault="00C73C87" w:rsidP="00C73C87">
      <w:pPr>
        <w:shd w:val="clear" w:color="auto" w:fill="FFFFFF"/>
        <w:spacing w:after="0" w:line="240" w:lineRule="atLeast"/>
        <w:ind w:left="1078" w:hanging="358"/>
        <w:jc w:val="both"/>
        <w:rPr>
          <w:rFonts w:ascii="Arial" w:eastAsia="Times New Roman" w:hAnsi="Arial" w:cs="Arial"/>
          <w:color w:val="161616"/>
          <w:spacing w:val="5"/>
        </w:rPr>
      </w:pPr>
      <w:r w:rsidRPr="00C73C87">
        <w:rPr>
          <w:rFonts w:ascii="Arial" w:eastAsia="Times New Roman" w:hAnsi="Arial" w:cs="Arial"/>
          <w:color w:val="161616"/>
          <w:spacing w:val="5"/>
        </w:rPr>
        <w:t>(ii)</w:t>
      </w:r>
      <w:r w:rsidRPr="00C73C87">
        <w:rPr>
          <w:rFonts w:ascii="Arial" w:eastAsia="Times New Roman" w:hAnsi="Arial" w:cs="Arial"/>
          <w:color w:val="161616"/>
          <w:spacing w:val="5"/>
        </w:rPr>
        <w:tab/>
        <w:t>Set clear and measurable targets based on student outcomes;</w:t>
      </w:r>
    </w:p>
    <w:p w14:paraId="13B6C051" w14:textId="77777777" w:rsidR="00C73C87" w:rsidRPr="00C73C87" w:rsidRDefault="00C73C87" w:rsidP="00C73C87">
      <w:pPr>
        <w:shd w:val="clear" w:color="auto" w:fill="FFFFFF"/>
        <w:spacing w:after="0" w:line="240" w:lineRule="atLeast"/>
        <w:ind w:left="1078" w:hanging="358"/>
        <w:jc w:val="both"/>
        <w:rPr>
          <w:rFonts w:ascii="Arial" w:eastAsia="Times New Roman" w:hAnsi="Arial" w:cs="Arial"/>
          <w:color w:val="161616"/>
          <w:spacing w:val="5"/>
        </w:rPr>
      </w:pPr>
      <w:r w:rsidRPr="00C73C87">
        <w:rPr>
          <w:rFonts w:ascii="Arial" w:eastAsia="Times New Roman" w:hAnsi="Arial" w:cs="Arial"/>
          <w:color w:val="161616"/>
          <w:spacing w:val="5"/>
        </w:rPr>
        <w:t>(iii)</w:t>
      </w:r>
      <w:r w:rsidRPr="00C73C87">
        <w:rPr>
          <w:rFonts w:ascii="Arial" w:eastAsia="Times New Roman" w:hAnsi="Arial" w:cs="Arial"/>
          <w:color w:val="161616"/>
          <w:spacing w:val="5"/>
        </w:rPr>
        <w:tab/>
        <w:t xml:space="preserve">Include a clearly developed and articulated vision and mission; </w:t>
      </w:r>
    </w:p>
    <w:p w14:paraId="64FCABF4" w14:textId="77777777" w:rsidR="00C73C87" w:rsidRPr="00C73C87" w:rsidRDefault="00C73C87" w:rsidP="00C73C87">
      <w:pPr>
        <w:shd w:val="clear" w:color="auto" w:fill="FFFFFF"/>
        <w:spacing w:after="0" w:line="240" w:lineRule="atLeast"/>
        <w:ind w:left="1078" w:hanging="358"/>
        <w:jc w:val="both"/>
        <w:rPr>
          <w:rFonts w:ascii="Arial" w:eastAsia="Times New Roman" w:hAnsi="Arial" w:cs="Arial"/>
          <w:color w:val="161616"/>
          <w:spacing w:val="5"/>
        </w:rPr>
      </w:pPr>
      <w:r w:rsidRPr="00C73C87">
        <w:rPr>
          <w:rFonts w:ascii="Arial" w:eastAsia="Times New Roman" w:hAnsi="Arial" w:cs="Arial"/>
          <w:color w:val="161616"/>
          <w:spacing w:val="5"/>
        </w:rPr>
        <w:t>(iv)</w:t>
      </w:r>
      <w:r w:rsidRPr="00C73C87">
        <w:rPr>
          <w:rFonts w:ascii="Arial" w:eastAsia="Times New Roman" w:hAnsi="Arial" w:cs="Arial"/>
          <w:color w:val="161616"/>
          <w:spacing w:val="5"/>
        </w:rPr>
        <w:tab/>
        <w:t xml:space="preserve">Include key indicators for monitoring performance; </w:t>
      </w:r>
    </w:p>
    <w:p w14:paraId="4C5DA940" w14:textId="77777777" w:rsidR="00C73C87" w:rsidRPr="00C73C87" w:rsidRDefault="00C73C87" w:rsidP="00C73C87">
      <w:pPr>
        <w:shd w:val="clear" w:color="auto" w:fill="FFFFFF"/>
        <w:spacing w:after="0" w:line="240" w:lineRule="atLeast"/>
        <w:ind w:left="1078" w:hanging="358"/>
        <w:jc w:val="both"/>
        <w:rPr>
          <w:rFonts w:ascii="Arial" w:eastAsia="Times New Roman" w:hAnsi="Arial" w:cs="Arial"/>
          <w:color w:val="161616"/>
          <w:spacing w:val="5"/>
        </w:rPr>
      </w:pPr>
      <w:r w:rsidRPr="00C73C87">
        <w:rPr>
          <w:rFonts w:ascii="Arial" w:eastAsia="Times New Roman" w:hAnsi="Arial" w:cs="Arial"/>
          <w:color w:val="161616"/>
          <w:spacing w:val="5"/>
        </w:rPr>
        <w:t>(v)</w:t>
      </w:r>
      <w:r w:rsidRPr="00C73C87">
        <w:rPr>
          <w:rFonts w:ascii="Arial" w:eastAsia="Times New Roman" w:hAnsi="Arial" w:cs="Arial"/>
          <w:color w:val="161616"/>
          <w:spacing w:val="5"/>
        </w:rPr>
        <w:tab/>
        <w:t>Include, at a minimum, the statewide student readiness and student improvement metrics; and</w:t>
      </w:r>
    </w:p>
    <w:p w14:paraId="4032CE86" w14:textId="77777777" w:rsidR="00C73C87" w:rsidRPr="00C73C87" w:rsidRDefault="00C73C87" w:rsidP="00C73C87">
      <w:pPr>
        <w:shd w:val="clear" w:color="auto" w:fill="FFFFFF"/>
        <w:spacing w:after="0" w:line="240" w:lineRule="atLeast"/>
        <w:ind w:left="1078" w:hanging="358"/>
        <w:jc w:val="both"/>
        <w:rPr>
          <w:rFonts w:ascii="Arial" w:eastAsia="Times New Roman" w:hAnsi="Arial" w:cs="Arial"/>
          <w:color w:val="161616"/>
          <w:spacing w:val="5"/>
        </w:rPr>
      </w:pPr>
      <w:r w:rsidRPr="00C73C87">
        <w:rPr>
          <w:rFonts w:ascii="Arial" w:eastAsia="Times New Roman" w:hAnsi="Arial" w:cs="Arial"/>
          <w:color w:val="161616"/>
          <w:spacing w:val="5"/>
        </w:rPr>
        <w:t>(vi)</w:t>
      </w:r>
      <w:r w:rsidRPr="00C73C87">
        <w:rPr>
          <w:rFonts w:ascii="Arial" w:eastAsia="Times New Roman" w:hAnsi="Arial" w:cs="Arial"/>
          <w:color w:val="161616"/>
          <w:spacing w:val="5"/>
        </w:rPr>
        <w:tab/>
        <w:t>Include a report of progress toward the previous year’s improvement goals…”</w:t>
      </w:r>
    </w:p>
    <w:p w14:paraId="7829AF16" w14:textId="77777777" w:rsidR="00C73C87" w:rsidRPr="00C73C87" w:rsidRDefault="00C73C87" w:rsidP="00C73C87">
      <w:pPr>
        <w:shd w:val="clear" w:color="auto" w:fill="FFFFFF"/>
        <w:spacing w:after="0" w:line="240" w:lineRule="atLeast"/>
        <w:jc w:val="both"/>
        <w:rPr>
          <w:rFonts w:ascii="Noto Serif" w:eastAsia="Times New Roman" w:hAnsi="Noto Serif" w:cs="Arial"/>
          <w:color w:val="161616"/>
          <w:spacing w:val="5"/>
          <w:sz w:val="20"/>
          <w:szCs w:val="20"/>
        </w:rPr>
      </w:pPr>
    </w:p>
    <w:p w14:paraId="722ED8F9" w14:textId="77777777" w:rsidR="00C73C87" w:rsidRPr="00C73C87" w:rsidRDefault="00C73C87" w:rsidP="00C73C87">
      <w:pPr>
        <w:spacing w:after="80" w:line="240" w:lineRule="auto"/>
        <w:jc w:val="both"/>
        <w:rPr>
          <w:rFonts w:ascii="Arial" w:hAnsi="Arial" w:cs="Arial"/>
        </w:rPr>
      </w:pPr>
      <w:r w:rsidRPr="00C73C87">
        <w:rPr>
          <w:rFonts w:ascii="Arial" w:hAnsi="Arial" w:cs="Arial"/>
        </w:rPr>
        <w:t xml:space="preserve">The statewide student readiness and student improvement metrics are specified in </w:t>
      </w:r>
      <w:hyperlink r:id="rId8" w:history="1">
        <w:r w:rsidRPr="00C73C87">
          <w:rPr>
            <w:rFonts w:ascii="Arial" w:hAnsi="Arial" w:cs="Arial"/>
            <w:color w:val="0563C1" w:themeColor="hyperlink"/>
            <w:u w:val="single"/>
          </w:rPr>
          <w:t>IDAPA 08.02.01.801, subsection 04</w:t>
        </w:r>
      </w:hyperlink>
      <w:r w:rsidRPr="00C73C87">
        <w:rPr>
          <w:rFonts w:ascii="Arial" w:hAnsi="Arial" w:cs="Arial"/>
        </w:rPr>
        <w:t xml:space="preserve">.  </w:t>
      </w:r>
    </w:p>
    <w:p w14:paraId="0A46BD93" w14:textId="77777777" w:rsidR="00C73C87" w:rsidRPr="00C73C87" w:rsidRDefault="00C73C87" w:rsidP="00C73C87">
      <w:pPr>
        <w:spacing w:after="0" w:line="240" w:lineRule="auto"/>
        <w:contextualSpacing/>
        <w:jc w:val="both"/>
        <w:rPr>
          <w:rFonts w:ascii="Arial" w:hAnsi="Arial" w:cs="Arial"/>
        </w:rPr>
      </w:pPr>
    </w:p>
    <w:p w14:paraId="56E36048" w14:textId="77777777" w:rsidR="00C73C87" w:rsidRPr="00C73C87" w:rsidRDefault="00C73C87" w:rsidP="00C73C87">
      <w:pPr>
        <w:spacing w:after="0" w:line="240" w:lineRule="auto"/>
        <w:contextualSpacing/>
        <w:jc w:val="both"/>
        <w:rPr>
          <w:rFonts w:ascii="Arial" w:hAnsi="Arial" w:cs="Arial"/>
        </w:rPr>
      </w:pPr>
      <w:r w:rsidRPr="00C73C87">
        <w:rPr>
          <w:rFonts w:ascii="Arial" w:hAnsi="Arial" w:cs="Arial"/>
        </w:rPr>
        <w:t>In addition to the Continuous Improvement Plant requirements specified in Section 33-320, Idaho, Section 33-1212A, Idaho Code (College and Career Advising and Mentoring) and Section 33-1616, Idaho (Literacy Intervention) include requirements that are tied to the annual Continuous Improvement Plan reporting requirements.   School Districts and Charter Schools may meet these requirements through the submittal and reporting of a consolidated plan and annual report that meets all of the requirements or each plan and report may be submitted as separate documents.</w:t>
      </w:r>
    </w:p>
    <w:p w14:paraId="6BF1869E" w14:textId="77777777" w:rsidR="00C73C87" w:rsidRPr="00C73C87" w:rsidRDefault="00C73C87" w:rsidP="00C73C87">
      <w:pPr>
        <w:spacing w:after="0" w:line="240" w:lineRule="auto"/>
        <w:contextualSpacing/>
        <w:rPr>
          <w:rFonts w:ascii="Arial" w:hAnsi="Arial" w:cs="Arial"/>
        </w:rPr>
      </w:pPr>
      <w:bookmarkStart w:id="0" w:name="_GoBack"/>
      <w:bookmarkEnd w:id="0"/>
    </w:p>
    <w:p w14:paraId="2BC63AC9" w14:textId="77777777" w:rsidR="00C73C87" w:rsidRPr="00C73C87" w:rsidRDefault="00C73C87" w:rsidP="00C73C87">
      <w:pPr>
        <w:spacing w:after="0" w:line="240" w:lineRule="auto"/>
        <w:contextualSpacing/>
        <w:rPr>
          <w:rFonts w:ascii="Arial" w:hAnsi="Arial" w:cs="Arial"/>
        </w:rPr>
      </w:pPr>
      <w:r w:rsidRPr="00C73C87">
        <w:rPr>
          <w:rFonts w:ascii="Arial" w:hAnsi="Arial" w:cs="Arial"/>
        </w:rPr>
        <w:t>Appendices: (Optional, may be submitted as separate plans)</w:t>
      </w:r>
    </w:p>
    <w:p w14:paraId="6EC9ED56" w14:textId="77777777" w:rsidR="00C73C87" w:rsidRPr="00C73C87" w:rsidRDefault="00C73C87" w:rsidP="00C73C87">
      <w:pPr>
        <w:tabs>
          <w:tab w:val="left" w:pos="360"/>
        </w:tabs>
        <w:spacing w:after="0" w:line="240" w:lineRule="auto"/>
        <w:ind w:left="360" w:hanging="360"/>
        <w:contextualSpacing/>
        <w:rPr>
          <w:rFonts w:ascii="Arial" w:hAnsi="Arial" w:cs="Arial"/>
        </w:rPr>
      </w:pPr>
      <w:r w:rsidRPr="00C73C87">
        <w:rPr>
          <w:rFonts w:ascii="Arial" w:hAnsi="Arial" w:cs="Arial"/>
        </w:rPr>
        <w:tab/>
      </w:r>
      <w:r w:rsidRPr="00C73C87">
        <w:rPr>
          <w:rFonts w:ascii="Arial" w:hAnsi="Arial" w:cs="Arial"/>
          <w:u w:val="single"/>
        </w:rPr>
        <w:t>Appendix A: Literacy Intervention Plan:</w:t>
      </w:r>
      <w:r w:rsidRPr="00C73C87">
        <w:rPr>
          <w:rFonts w:ascii="Arial" w:hAnsi="Arial" w:cs="Arial"/>
        </w:rPr>
        <w:t xml:space="preserve"> See Templates </w:t>
      </w:r>
      <w:r w:rsidRPr="00C73C87">
        <w:rPr>
          <w:rFonts w:ascii="Arial" w:hAnsi="Arial" w:cs="Arial"/>
          <w:b/>
        </w:rPr>
        <w:t>1</w:t>
      </w:r>
      <w:r w:rsidRPr="00C73C87">
        <w:rPr>
          <w:rFonts w:ascii="Arial" w:hAnsi="Arial" w:cs="Arial"/>
        </w:rPr>
        <w:t xml:space="preserve"> and </w:t>
      </w:r>
      <w:r w:rsidRPr="00C73C87">
        <w:rPr>
          <w:rFonts w:ascii="Arial" w:hAnsi="Arial" w:cs="Arial"/>
          <w:b/>
        </w:rPr>
        <w:t>2</w:t>
      </w:r>
      <w:r w:rsidRPr="00C73C87">
        <w:rPr>
          <w:rFonts w:ascii="Arial" w:hAnsi="Arial" w:cs="Arial"/>
        </w:rPr>
        <w:t xml:space="preserve"> on the </w:t>
      </w:r>
      <w:hyperlink r:id="rId9" w:history="1">
        <w:r w:rsidRPr="00C73C87">
          <w:rPr>
            <w:rFonts w:ascii="Arial" w:hAnsi="Arial" w:cs="Arial"/>
            <w:color w:val="0563C1" w:themeColor="hyperlink"/>
            <w:u w:val="single"/>
          </w:rPr>
          <w:t>School District / Charter School Planning and Training page</w:t>
        </w:r>
      </w:hyperlink>
      <w:r w:rsidRPr="00C73C87">
        <w:rPr>
          <w:rFonts w:ascii="Arial" w:hAnsi="Arial" w:cs="Arial"/>
        </w:rPr>
        <w:t xml:space="preserve"> of our website </w:t>
      </w:r>
    </w:p>
    <w:p w14:paraId="53A2DE8C" w14:textId="77777777" w:rsidR="00C73C87" w:rsidRPr="00C73C87" w:rsidRDefault="00C73C87" w:rsidP="00C73C87">
      <w:pPr>
        <w:tabs>
          <w:tab w:val="left" w:pos="360"/>
        </w:tabs>
        <w:spacing w:after="0" w:line="240" w:lineRule="auto"/>
        <w:ind w:left="360"/>
        <w:contextualSpacing/>
        <w:rPr>
          <w:rFonts w:ascii="Arial" w:hAnsi="Arial" w:cs="Arial"/>
        </w:rPr>
      </w:pPr>
      <w:r w:rsidRPr="00C73C87">
        <w:rPr>
          <w:rFonts w:ascii="Arial" w:hAnsi="Arial" w:cs="Arial"/>
        </w:rPr>
        <w:t xml:space="preserve">Statutory requirements are specified in </w:t>
      </w:r>
      <w:hyperlink r:id="rId10" w:history="1">
        <w:r w:rsidRPr="00C73C87">
          <w:rPr>
            <w:rFonts w:ascii="Arial" w:hAnsi="Arial" w:cs="Arial"/>
            <w:color w:val="0563C1" w:themeColor="hyperlink"/>
            <w:u w:val="single"/>
          </w:rPr>
          <w:t>Section 33-1616, Idaho Code</w:t>
        </w:r>
      </w:hyperlink>
      <w:r w:rsidRPr="00C73C87">
        <w:rPr>
          <w:rFonts w:ascii="Arial" w:hAnsi="Arial" w:cs="Arial"/>
        </w:rPr>
        <w:t xml:space="preserve">. </w:t>
      </w:r>
    </w:p>
    <w:p w14:paraId="2A4086B0" w14:textId="77777777" w:rsidR="00C73C87" w:rsidRPr="00C73C87" w:rsidRDefault="00C73C87" w:rsidP="00C73C87">
      <w:pPr>
        <w:tabs>
          <w:tab w:val="left" w:pos="360"/>
        </w:tabs>
        <w:spacing w:after="0" w:line="240" w:lineRule="auto"/>
        <w:ind w:left="360"/>
        <w:contextualSpacing/>
        <w:rPr>
          <w:rFonts w:ascii="Arial" w:hAnsi="Arial" w:cs="Arial"/>
        </w:rPr>
      </w:pPr>
      <w:r w:rsidRPr="00C73C87">
        <w:rPr>
          <w:rFonts w:ascii="Arial" w:hAnsi="Arial" w:cs="Arial"/>
        </w:rPr>
        <w:t xml:space="preserve">Administrative Code may be found in </w:t>
      </w:r>
      <w:hyperlink r:id="rId11" w:history="1">
        <w:r w:rsidRPr="00C73C87">
          <w:rPr>
            <w:rFonts w:ascii="Arial" w:hAnsi="Arial" w:cs="Arial"/>
            <w:color w:val="0563C1" w:themeColor="hyperlink"/>
            <w:u w:val="single"/>
          </w:rPr>
          <w:t>IDAPA 08.02.01.801, subsection 05, Annual Literacy Intervention Plan</w:t>
        </w:r>
      </w:hyperlink>
      <w:r w:rsidRPr="00C73C87">
        <w:rPr>
          <w:rFonts w:ascii="Arial" w:hAnsi="Arial" w:cs="Arial"/>
          <w:color w:val="0563C1" w:themeColor="hyperlink"/>
          <w:u w:val="single"/>
        </w:rPr>
        <w:t>.</w:t>
      </w:r>
    </w:p>
    <w:p w14:paraId="087BE203" w14:textId="77777777" w:rsidR="00C73C87" w:rsidRPr="00C73C87" w:rsidRDefault="00C73C87" w:rsidP="00C73C87">
      <w:pPr>
        <w:tabs>
          <w:tab w:val="left" w:pos="360"/>
        </w:tabs>
        <w:spacing w:after="0" w:line="240" w:lineRule="auto"/>
        <w:ind w:left="360"/>
        <w:contextualSpacing/>
        <w:rPr>
          <w:rFonts w:ascii="Arial" w:hAnsi="Arial" w:cs="Arial"/>
        </w:rPr>
      </w:pPr>
    </w:p>
    <w:p w14:paraId="139A38ED" w14:textId="77777777" w:rsidR="00C73C87" w:rsidRPr="00C73C87" w:rsidRDefault="00C73C87" w:rsidP="00C73C87">
      <w:pPr>
        <w:tabs>
          <w:tab w:val="left" w:pos="360"/>
        </w:tabs>
        <w:spacing w:after="0" w:line="240" w:lineRule="auto"/>
        <w:ind w:left="360" w:hanging="360"/>
        <w:contextualSpacing/>
        <w:rPr>
          <w:rFonts w:ascii="Arial" w:hAnsi="Arial" w:cs="Arial"/>
        </w:rPr>
      </w:pPr>
      <w:r w:rsidRPr="00C73C87">
        <w:rPr>
          <w:rFonts w:ascii="Arial" w:hAnsi="Arial" w:cs="Arial"/>
        </w:rPr>
        <w:tab/>
      </w:r>
      <w:r w:rsidRPr="00C73C87">
        <w:rPr>
          <w:rFonts w:ascii="Arial" w:hAnsi="Arial" w:cs="Arial"/>
          <w:u w:val="single"/>
        </w:rPr>
        <w:t>Appendix B: College and Career Advising and Mentoring Plan:</w:t>
      </w:r>
      <w:r w:rsidRPr="00C73C87">
        <w:rPr>
          <w:rFonts w:ascii="Arial" w:hAnsi="Arial" w:cs="Arial"/>
        </w:rPr>
        <w:t xml:space="preserve"> See Templates </w:t>
      </w:r>
      <w:r w:rsidRPr="00C73C87">
        <w:rPr>
          <w:rFonts w:ascii="Arial" w:hAnsi="Arial" w:cs="Arial"/>
          <w:b/>
        </w:rPr>
        <w:t>3</w:t>
      </w:r>
      <w:r w:rsidRPr="00C73C87">
        <w:rPr>
          <w:rFonts w:ascii="Arial" w:hAnsi="Arial" w:cs="Arial"/>
        </w:rPr>
        <w:t xml:space="preserve"> and </w:t>
      </w:r>
      <w:r w:rsidRPr="00C73C87">
        <w:rPr>
          <w:rFonts w:ascii="Arial" w:hAnsi="Arial" w:cs="Arial"/>
          <w:b/>
        </w:rPr>
        <w:t>4</w:t>
      </w:r>
      <w:r w:rsidRPr="00C73C87">
        <w:rPr>
          <w:rFonts w:ascii="Arial" w:hAnsi="Arial" w:cs="Arial"/>
        </w:rPr>
        <w:t xml:space="preserve"> on the </w:t>
      </w:r>
      <w:hyperlink r:id="rId12" w:history="1">
        <w:r w:rsidRPr="00C73C87">
          <w:rPr>
            <w:rFonts w:ascii="Arial" w:hAnsi="Arial" w:cs="Arial"/>
            <w:color w:val="0563C1" w:themeColor="hyperlink"/>
            <w:u w:val="single"/>
          </w:rPr>
          <w:t>School District / Charter School Planning and Training page</w:t>
        </w:r>
      </w:hyperlink>
      <w:r w:rsidRPr="00C73C87">
        <w:rPr>
          <w:rFonts w:ascii="Arial" w:hAnsi="Arial" w:cs="Arial"/>
        </w:rPr>
        <w:t xml:space="preserve"> of our website </w:t>
      </w:r>
    </w:p>
    <w:p w14:paraId="1E86998B" w14:textId="77777777" w:rsidR="00C73C87" w:rsidRPr="00C73C87" w:rsidRDefault="00C73C87" w:rsidP="00C73C87">
      <w:pPr>
        <w:tabs>
          <w:tab w:val="left" w:pos="360"/>
        </w:tabs>
        <w:spacing w:after="0" w:line="240" w:lineRule="auto"/>
        <w:ind w:left="360"/>
        <w:contextualSpacing/>
        <w:rPr>
          <w:rFonts w:ascii="Arial" w:hAnsi="Arial" w:cs="Arial"/>
        </w:rPr>
      </w:pPr>
      <w:r w:rsidRPr="00C73C87">
        <w:rPr>
          <w:rFonts w:ascii="Arial" w:hAnsi="Arial" w:cs="Arial"/>
        </w:rPr>
        <w:t xml:space="preserve">Statutory requirements are specified in </w:t>
      </w:r>
      <w:hyperlink r:id="rId13" w:history="1">
        <w:r w:rsidRPr="00C73C87">
          <w:rPr>
            <w:rFonts w:ascii="Arial" w:hAnsi="Arial" w:cs="Arial"/>
            <w:color w:val="0563C1" w:themeColor="hyperlink"/>
            <w:u w:val="single"/>
          </w:rPr>
          <w:t>Section 33-1212A, Idaho Code</w:t>
        </w:r>
      </w:hyperlink>
      <w:r w:rsidRPr="00C73C87">
        <w:rPr>
          <w:rFonts w:ascii="Arial" w:hAnsi="Arial" w:cs="Arial"/>
        </w:rPr>
        <w:t>.</w:t>
      </w:r>
    </w:p>
    <w:p w14:paraId="2CBD1AE0" w14:textId="77777777" w:rsidR="00C73C87" w:rsidRPr="00C73C87" w:rsidRDefault="00C73C87" w:rsidP="00C73C87">
      <w:pPr>
        <w:tabs>
          <w:tab w:val="left" w:pos="360"/>
        </w:tabs>
        <w:spacing w:after="0" w:line="240" w:lineRule="auto"/>
        <w:ind w:left="360"/>
        <w:contextualSpacing/>
        <w:rPr>
          <w:rFonts w:ascii="Arial" w:hAnsi="Arial" w:cs="Arial"/>
        </w:rPr>
      </w:pPr>
      <w:r w:rsidRPr="00C73C87">
        <w:rPr>
          <w:rFonts w:ascii="Arial" w:hAnsi="Arial" w:cs="Arial"/>
        </w:rPr>
        <w:t xml:space="preserve">Administrative Code: </w:t>
      </w:r>
      <w:hyperlink r:id="rId14" w:history="1">
        <w:r w:rsidRPr="00C73C87">
          <w:rPr>
            <w:rFonts w:ascii="Arial" w:hAnsi="Arial" w:cs="Arial"/>
            <w:color w:val="0563C1" w:themeColor="hyperlink"/>
            <w:u w:val="single"/>
          </w:rPr>
          <w:t>IDAPA 08.02.01.801, subsection 06. College and Career Advising and Mentoring Plan.</w:t>
        </w:r>
      </w:hyperlink>
    </w:p>
    <w:p w14:paraId="6DBCD1BF" w14:textId="77777777" w:rsidR="00C73C87" w:rsidRPr="00C73C87" w:rsidRDefault="00C73C87" w:rsidP="00C73C87">
      <w:pPr>
        <w:spacing w:after="0" w:line="240" w:lineRule="auto"/>
        <w:ind w:left="360"/>
        <w:contextualSpacing/>
        <w:rPr>
          <w:rFonts w:ascii="Arial" w:hAnsi="Arial" w:cs="Arial"/>
        </w:rPr>
      </w:pPr>
    </w:p>
    <w:p w14:paraId="7FC78C70" w14:textId="77777777" w:rsidR="00C73C87" w:rsidRPr="00C73C87" w:rsidRDefault="00C73C87" w:rsidP="00C73C87">
      <w:pPr>
        <w:spacing w:after="0" w:line="240" w:lineRule="auto"/>
        <w:jc w:val="both"/>
        <w:rPr>
          <w:rFonts w:ascii="Arial" w:hAnsi="Arial" w:cs="Arial"/>
        </w:rPr>
      </w:pPr>
      <w:r w:rsidRPr="00C73C87">
        <w:rPr>
          <w:rFonts w:ascii="Arial" w:hAnsi="Arial" w:cs="Arial"/>
        </w:rPr>
        <w:t xml:space="preserve">The annual Continuous Improvement Plan must be reviewed, updated, and posted to the School District or Charter School website </w:t>
      </w:r>
      <w:r w:rsidRPr="00C73C87">
        <w:rPr>
          <w:rFonts w:ascii="Arial" w:hAnsi="Arial" w:cs="Arial"/>
          <w:b/>
          <w:i/>
        </w:rPr>
        <w:t>no later</w:t>
      </w:r>
      <w:r w:rsidRPr="00C73C87">
        <w:rPr>
          <w:rFonts w:ascii="Arial" w:hAnsi="Arial" w:cs="Arial"/>
          <w:i/>
        </w:rPr>
        <w:t xml:space="preserve"> than October 1 each year</w:t>
      </w:r>
      <w:r w:rsidRPr="00C73C87">
        <w:rPr>
          <w:rFonts w:ascii="Arial" w:hAnsi="Arial" w:cs="Arial"/>
        </w:rPr>
        <w:t xml:space="preserve">.  Literacy Intervention (literacy plan) and College and Career Advising and Mentoring (advising plan) plans must be submitted to the Office of the State Board of Education by October 1.  If you </w:t>
      </w:r>
      <w:r w:rsidRPr="00C73C87">
        <w:rPr>
          <w:rFonts w:ascii="Arial" w:hAnsi="Arial" w:cs="Arial"/>
        </w:rPr>
        <w:lastRenderedPageBreak/>
        <w:t>incorporate your literacy and advising plans into your Continuous Improvement Plan the consolidated plan must be submitted to the Office of the State Board of Education by the October 1 deadline.</w:t>
      </w:r>
    </w:p>
    <w:p w14:paraId="25638EDD" w14:textId="77777777" w:rsidR="00C73C87" w:rsidRPr="00C73C87" w:rsidRDefault="00C73C87" w:rsidP="00C73C87">
      <w:pPr>
        <w:spacing w:after="0" w:line="240" w:lineRule="auto"/>
        <w:jc w:val="center"/>
        <w:rPr>
          <w:rFonts w:ascii="Arial" w:hAnsi="Arial" w:cs="Arial"/>
          <w:u w:val="single"/>
        </w:rPr>
      </w:pPr>
    </w:p>
    <w:p w14:paraId="776C7698" w14:textId="77777777" w:rsidR="00C73C87" w:rsidRPr="00C73C87" w:rsidRDefault="00C73C87" w:rsidP="00C73C87">
      <w:pPr>
        <w:spacing w:after="0" w:line="240" w:lineRule="auto"/>
        <w:jc w:val="both"/>
        <w:rPr>
          <w:rFonts w:ascii="Arial" w:hAnsi="Arial" w:cs="Arial"/>
        </w:rPr>
      </w:pPr>
      <w:r w:rsidRPr="00C73C87">
        <w:rPr>
          <w:rFonts w:ascii="Arial" w:hAnsi="Arial" w:cs="Arial"/>
        </w:rPr>
        <w:t>In addition to the Continuous Improvement Plan requirements outlined above, Section 33-320, Idaho Code requires the board of trustees of each school district or the board of directors for each public charter school to continuously monitor progress toward the goals identified in the plan by utilizing relevant data to measure growth and to include consideration of the progress in evaluations of the district superintendent or administrator of a public charter school.</w:t>
      </w:r>
    </w:p>
    <w:p w14:paraId="170E9BE8" w14:textId="77777777" w:rsidR="00C73C87" w:rsidRPr="00C73C87" w:rsidRDefault="00C73C87" w:rsidP="00C73C87">
      <w:pPr>
        <w:spacing w:after="0" w:line="240" w:lineRule="auto"/>
        <w:jc w:val="both"/>
        <w:rPr>
          <w:rFonts w:ascii="Arial" w:hAnsi="Arial" w:cs="Arial"/>
        </w:rPr>
      </w:pPr>
    </w:p>
    <w:p w14:paraId="267FE255" w14:textId="77777777" w:rsidR="00C73C87" w:rsidRPr="00C73C87" w:rsidRDefault="00C73C87" w:rsidP="00C73C87">
      <w:pPr>
        <w:spacing w:after="0" w:line="240" w:lineRule="auto"/>
        <w:jc w:val="both"/>
        <w:rPr>
          <w:rFonts w:ascii="Arial" w:hAnsi="Arial" w:cs="Arial"/>
        </w:rPr>
      </w:pPr>
      <w:r w:rsidRPr="00C73C87">
        <w:rPr>
          <w:rFonts w:ascii="Arial" w:hAnsi="Arial" w:cs="Arial"/>
        </w:rPr>
        <w:t>Up to $6,600 is available for each school district or charter school, on a reimbursement basis, to be used toward training for school districts superintendents and boards of trustees and public charter school administrators and boards of directors for training in continuous improvement processes and planning, strategic planning, finance, administrator evaluations, ethics and governance.</w:t>
      </w:r>
    </w:p>
    <w:p w14:paraId="131AA28F" w14:textId="77777777" w:rsidR="00520BF5" w:rsidRPr="004E47E7" w:rsidRDefault="00520BF5" w:rsidP="0048086A">
      <w:pPr>
        <w:spacing w:after="0" w:line="240" w:lineRule="auto"/>
        <w:jc w:val="both"/>
        <w:rPr>
          <w:rFonts w:ascii="Arial" w:hAnsi="Arial" w:cs="Arial"/>
        </w:rPr>
      </w:pPr>
    </w:p>
    <w:sectPr w:rsidR="00520BF5" w:rsidRPr="004E47E7" w:rsidSect="00C7073E">
      <w:footerReference w:type="default" r:id="rId15"/>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18397" w14:textId="77777777" w:rsidR="007C3123" w:rsidRDefault="007C3123" w:rsidP="00DC28C0">
      <w:pPr>
        <w:spacing w:after="0" w:line="240" w:lineRule="auto"/>
      </w:pPr>
      <w:r>
        <w:separator/>
      </w:r>
    </w:p>
  </w:endnote>
  <w:endnote w:type="continuationSeparator" w:id="0">
    <w:p w14:paraId="29F899A3" w14:textId="77777777" w:rsidR="007C3123" w:rsidRDefault="007C3123" w:rsidP="00DC2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Noto Serif">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057286"/>
      <w:docPartObj>
        <w:docPartGallery w:val="Page Numbers (Bottom of Page)"/>
        <w:docPartUnique/>
      </w:docPartObj>
    </w:sdtPr>
    <w:sdtEndPr>
      <w:rPr>
        <w:color w:val="7F7F7F" w:themeColor="background1" w:themeShade="7F"/>
        <w:spacing w:val="60"/>
      </w:rPr>
    </w:sdtEndPr>
    <w:sdtContent>
      <w:p w14:paraId="7BB5E8AA" w14:textId="77777777" w:rsidR="00536F9D" w:rsidRDefault="007C3123" w:rsidP="00AB57C6">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782849">
          <w:rPr>
            <w:noProof/>
          </w:rPr>
          <w:t>1</w:t>
        </w:r>
        <w:r>
          <w:rPr>
            <w:noProof/>
          </w:rPr>
          <w:fldChar w:fldCharType="end"/>
        </w:r>
        <w:r w:rsidR="00536F9D">
          <w:t xml:space="preserve"> | </w:t>
        </w:r>
        <w:r w:rsidR="00536F9D">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7A4B5" w14:textId="77777777" w:rsidR="007C3123" w:rsidRDefault="007C3123" w:rsidP="00DC28C0">
      <w:pPr>
        <w:spacing w:after="0" w:line="240" w:lineRule="auto"/>
      </w:pPr>
      <w:r>
        <w:separator/>
      </w:r>
    </w:p>
  </w:footnote>
  <w:footnote w:type="continuationSeparator" w:id="0">
    <w:p w14:paraId="2F4623BD" w14:textId="77777777" w:rsidR="007C3123" w:rsidRDefault="007C3123" w:rsidP="00DC2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359"/>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17A16"/>
    <w:multiLevelType w:val="hybridMultilevel"/>
    <w:tmpl w:val="E430C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C6D01"/>
    <w:multiLevelType w:val="hybridMultilevel"/>
    <w:tmpl w:val="22B8780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3A0C76"/>
    <w:multiLevelType w:val="hybridMultilevel"/>
    <w:tmpl w:val="6156B3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B27F62"/>
    <w:multiLevelType w:val="hybridMultilevel"/>
    <w:tmpl w:val="0FBAABEE"/>
    <w:lvl w:ilvl="0" w:tplc="435C9D2A">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569B8"/>
    <w:multiLevelType w:val="hybridMultilevel"/>
    <w:tmpl w:val="DAA0BCFA"/>
    <w:lvl w:ilvl="0" w:tplc="2BDE66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B23373"/>
    <w:multiLevelType w:val="hybridMultilevel"/>
    <w:tmpl w:val="1A82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B07B4"/>
    <w:multiLevelType w:val="hybridMultilevel"/>
    <w:tmpl w:val="082CF3C8"/>
    <w:lvl w:ilvl="0" w:tplc="CDACB4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94DDE"/>
    <w:multiLevelType w:val="hybridMultilevel"/>
    <w:tmpl w:val="82AA5058"/>
    <w:lvl w:ilvl="0" w:tplc="841ED8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7614CA"/>
    <w:multiLevelType w:val="hybridMultilevel"/>
    <w:tmpl w:val="6788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70528"/>
    <w:multiLevelType w:val="hybridMultilevel"/>
    <w:tmpl w:val="9904A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F2EBC"/>
    <w:multiLevelType w:val="hybridMultilevel"/>
    <w:tmpl w:val="FBE8BCEA"/>
    <w:lvl w:ilvl="0" w:tplc="D9ECCE7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8"/>
  </w:num>
  <w:num w:numId="3">
    <w:abstractNumId w:val="4"/>
  </w:num>
  <w:num w:numId="4">
    <w:abstractNumId w:val="5"/>
  </w:num>
  <w:num w:numId="5">
    <w:abstractNumId w:val="6"/>
  </w:num>
  <w:num w:numId="6">
    <w:abstractNumId w:val="10"/>
  </w:num>
  <w:num w:numId="7">
    <w:abstractNumId w:val="1"/>
  </w:num>
  <w:num w:numId="8">
    <w:abstractNumId w:val="3"/>
  </w:num>
  <w:num w:numId="9">
    <w:abstractNumId w:val="0"/>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DFA"/>
    <w:rsid w:val="0002485C"/>
    <w:rsid w:val="0003588D"/>
    <w:rsid w:val="00051521"/>
    <w:rsid w:val="000F4D52"/>
    <w:rsid w:val="00100A6A"/>
    <w:rsid w:val="00105318"/>
    <w:rsid w:val="0016524B"/>
    <w:rsid w:val="00193368"/>
    <w:rsid w:val="001A50EC"/>
    <w:rsid w:val="0023745C"/>
    <w:rsid w:val="00247FFB"/>
    <w:rsid w:val="00253300"/>
    <w:rsid w:val="002B3B1E"/>
    <w:rsid w:val="00321867"/>
    <w:rsid w:val="00345506"/>
    <w:rsid w:val="00363C7E"/>
    <w:rsid w:val="00371925"/>
    <w:rsid w:val="00381F06"/>
    <w:rsid w:val="00385CD1"/>
    <w:rsid w:val="003B1415"/>
    <w:rsid w:val="003B58C7"/>
    <w:rsid w:val="003F1FF9"/>
    <w:rsid w:val="004007C4"/>
    <w:rsid w:val="00412303"/>
    <w:rsid w:val="0043018A"/>
    <w:rsid w:val="00446D15"/>
    <w:rsid w:val="0045108D"/>
    <w:rsid w:val="00475E52"/>
    <w:rsid w:val="0048086A"/>
    <w:rsid w:val="00491E27"/>
    <w:rsid w:val="004A42A1"/>
    <w:rsid w:val="004B7AF1"/>
    <w:rsid w:val="004D09B1"/>
    <w:rsid w:val="004E47E7"/>
    <w:rsid w:val="00520BF5"/>
    <w:rsid w:val="00536F9D"/>
    <w:rsid w:val="00537EEF"/>
    <w:rsid w:val="00547B5B"/>
    <w:rsid w:val="00561EDE"/>
    <w:rsid w:val="005B345D"/>
    <w:rsid w:val="005D2B16"/>
    <w:rsid w:val="005D5D08"/>
    <w:rsid w:val="005F0DA8"/>
    <w:rsid w:val="006678B6"/>
    <w:rsid w:val="0068197D"/>
    <w:rsid w:val="00690482"/>
    <w:rsid w:val="006946D8"/>
    <w:rsid w:val="006A7298"/>
    <w:rsid w:val="00703B6D"/>
    <w:rsid w:val="00761742"/>
    <w:rsid w:val="00770C2F"/>
    <w:rsid w:val="00776853"/>
    <w:rsid w:val="00780EDD"/>
    <w:rsid w:val="00782849"/>
    <w:rsid w:val="007A0AB6"/>
    <w:rsid w:val="007A7926"/>
    <w:rsid w:val="007B0020"/>
    <w:rsid w:val="007B08C0"/>
    <w:rsid w:val="007C3123"/>
    <w:rsid w:val="007C55B3"/>
    <w:rsid w:val="007F0101"/>
    <w:rsid w:val="007F0690"/>
    <w:rsid w:val="008018F7"/>
    <w:rsid w:val="00812AB1"/>
    <w:rsid w:val="00823C0B"/>
    <w:rsid w:val="00855953"/>
    <w:rsid w:val="00855F27"/>
    <w:rsid w:val="00857799"/>
    <w:rsid w:val="00862692"/>
    <w:rsid w:val="00872430"/>
    <w:rsid w:val="008743F2"/>
    <w:rsid w:val="00890C82"/>
    <w:rsid w:val="008D07D0"/>
    <w:rsid w:val="008D6F60"/>
    <w:rsid w:val="008E7DFA"/>
    <w:rsid w:val="008F2694"/>
    <w:rsid w:val="009153EC"/>
    <w:rsid w:val="00954F57"/>
    <w:rsid w:val="00964138"/>
    <w:rsid w:val="009A5B3C"/>
    <w:rsid w:val="009B1119"/>
    <w:rsid w:val="009B60E4"/>
    <w:rsid w:val="009C0CFA"/>
    <w:rsid w:val="00A340DA"/>
    <w:rsid w:val="00A55295"/>
    <w:rsid w:val="00A741E1"/>
    <w:rsid w:val="00AB57C6"/>
    <w:rsid w:val="00B70FE9"/>
    <w:rsid w:val="00BC49D1"/>
    <w:rsid w:val="00C178FF"/>
    <w:rsid w:val="00C41056"/>
    <w:rsid w:val="00C611E4"/>
    <w:rsid w:val="00C7073E"/>
    <w:rsid w:val="00C73C87"/>
    <w:rsid w:val="00CC34DC"/>
    <w:rsid w:val="00D131F1"/>
    <w:rsid w:val="00D14DDC"/>
    <w:rsid w:val="00D16450"/>
    <w:rsid w:val="00D80D06"/>
    <w:rsid w:val="00D9043B"/>
    <w:rsid w:val="00D96A79"/>
    <w:rsid w:val="00DA3B1F"/>
    <w:rsid w:val="00DC28C0"/>
    <w:rsid w:val="00DE1A4E"/>
    <w:rsid w:val="00DF6D43"/>
    <w:rsid w:val="00E13E84"/>
    <w:rsid w:val="00E22976"/>
    <w:rsid w:val="00E509A4"/>
    <w:rsid w:val="00E54BCF"/>
    <w:rsid w:val="00E5681C"/>
    <w:rsid w:val="00E579E8"/>
    <w:rsid w:val="00E7136F"/>
    <w:rsid w:val="00EA58AA"/>
    <w:rsid w:val="00F144AD"/>
    <w:rsid w:val="00F227F9"/>
    <w:rsid w:val="00F310B3"/>
    <w:rsid w:val="00F5659B"/>
    <w:rsid w:val="00F65C9D"/>
    <w:rsid w:val="00F67B58"/>
    <w:rsid w:val="00F834A4"/>
    <w:rsid w:val="00FA2A4C"/>
    <w:rsid w:val="00FA42CE"/>
    <w:rsid w:val="00FE3B0C"/>
    <w:rsid w:val="00FF349E"/>
    <w:rsid w:val="00FF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2AD7"/>
  <w15:docId w15:val="{A414CA6A-3151-4349-A2E2-5190C02E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DFA"/>
    <w:pPr>
      <w:ind w:left="720"/>
      <w:contextualSpacing/>
    </w:pPr>
  </w:style>
  <w:style w:type="table" w:styleId="TableGrid">
    <w:name w:val="Table Grid"/>
    <w:basedOn w:val="TableNormal"/>
    <w:uiPriority w:val="39"/>
    <w:rsid w:val="008E7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2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8C0"/>
  </w:style>
  <w:style w:type="paragraph" w:styleId="Footer">
    <w:name w:val="footer"/>
    <w:basedOn w:val="Normal"/>
    <w:link w:val="FooterChar"/>
    <w:uiPriority w:val="99"/>
    <w:unhideWhenUsed/>
    <w:rsid w:val="00DC2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8C0"/>
  </w:style>
  <w:style w:type="character" w:styleId="Hyperlink">
    <w:name w:val="Hyperlink"/>
    <w:basedOn w:val="DefaultParagraphFont"/>
    <w:uiPriority w:val="99"/>
    <w:unhideWhenUsed/>
    <w:rsid w:val="00520BF5"/>
    <w:rPr>
      <w:color w:val="0563C1" w:themeColor="hyperlink"/>
      <w:u w:val="single"/>
    </w:rPr>
  </w:style>
  <w:style w:type="paragraph" w:styleId="BalloonText">
    <w:name w:val="Balloon Text"/>
    <w:basedOn w:val="Normal"/>
    <w:link w:val="BalloonTextChar"/>
    <w:uiPriority w:val="99"/>
    <w:semiHidden/>
    <w:unhideWhenUsed/>
    <w:rsid w:val="003B5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8C7"/>
    <w:rPr>
      <w:rFonts w:ascii="Segoe UI" w:hAnsi="Segoe UI" w:cs="Segoe UI"/>
      <w:sz w:val="18"/>
      <w:szCs w:val="18"/>
    </w:rPr>
  </w:style>
  <w:style w:type="character" w:styleId="FollowedHyperlink">
    <w:name w:val="FollowedHyperlink"/>
    <w:basedOn w:val="DefaultParagraphFont"/>
    <w:uiPriority w:val="99"/>
    <w:semiHidden/>
    <w:unhideWhenUsed/>
    <w:rsid w:val="00FE3B0C"/>
    <w:rPr>
      <w:color w:val="954F72" w:themeColor="followedHyperlink"/>
      <w:u w:val="single"/>
    </w:rPr>
  </w:style>
  <w:style w:type="table" w:customStyle="1" w:styleId="TableGrid1">
    <w:name w:val="Table Grid1"/>
    <w:basedOn w:val="TableNormal"/>
    <w:next w:val="TableGrid"/>
    <w:uiPriority w:val="39"/>
    <w:rsid w:val="00C73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rules.idaho.gov/rules/current/08/0201.pdf" TargetMode="External"/><Relationship Id="rId13" Type="http://schemas.openxmlformats.org/officeDocument/2006/relationships/hyperlink" Target="https://legislature.idaho.gov/idstat/Title33/T33CH12SECT33-1212A.htm" TargetMode="External"/><Relationship Id="rId3" Type="http://schemas.openxmlformats.org/officeDocument/2006/relationships/settings" Target="settings.xml"/><Relationship Id="rId7" Type="http://schemas.openxmlformats.org/officeDocument/2006/relationships/hyperlink" Target="https://legislature.idaho.gov/idstat/Title33/T33CH3SECT33-320.htm" TargetMode="External"/><Relationship Id="rId12" Type="http://schemas.openxmlformats.org/officeDocument/2006/relationships/hyperlink" Target="https://boardofed.idaho.gov/k-12-education/school-district-charter-school-planning-train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minrules.idaho.gov/rules/current/08/0201.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gislature.idaho.gov/statutesrules/idstat/Title33/T33CH16/SECT33-1616/" TargetMode="External"/><Relationship Id="rId4" Type="http://schemas.openxmlformats.org/officeDocument/2006/relationships/webSettings" Target="webSettings.xml"/><Relationship Id="rId9" Type="http://schemas.openxmlformats.org/officeDocument/2006/relationships/hyperlink" Target="https://boardofed.idaho.gov/k-12-education/school-district-charter-school-planning-training/" TargetMode="External"/><Relationship Id="rId14" Type="http://schemas.openxmlformats.org/officeDocument/2006/relationships/hyperlink" Target="https://adminrules.idaho.gov/rules/current/08/0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Blankenbaker</dc:creator>
  <cp:lastModifiedBy>Thompson, Christi Michelle</cp:lastModifiedBy>
  <cp:revision>2</cp:revision>
  <cp:lastPrinted>2018-10-12T19:36:00Z</cp:lastPrinted>
  <dcterms:created xsi:type="dcterms:W3CDTF">2018-10-16T19:42:00Z</dcterms:created>
  <dcterms:modified xsi:type="dcterms:W3CDTF">2018-10-16T19:42:00Z</dcterms:modified>
</cp:coreProperties>
</file>