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bookmarkStart w:id="0" w:name="_GoBack"/>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bookmarkEnd w:id="0"/>
    <w:p w:rsidR="00B3381C" w:rsidRPr="008A10CB" w:rsidRDefault="008358FA" w:rsidP="00B3381C">
      <w:pPr>
        <w:spacing w:after="0"/>
        <w:jc w:val="center"/>
        <w:rPr>
          <w:rFonts w:cstheme="minorHAnsi"/>
          <w:b/>
        </w:rPr>
      </w:pPr>
      <w:r>
        <w:rPr>
          <w:rFonts w:cstheme="minorHAnsi"/>
          <w:b/>
        </w:rPr>
        <w:t xml:space="preserve">December </w:t>
      </w:r>
      <w:r w:rsidR="00850A1E">
        <w:rPr>
          <w:rFonts w:cstheme="minorHAnsi"/>
          <w:b/>
        </w:rPr>
        <w:t>1</w:t>
      </w:r>
      <w:r w:rsidR="002D2DED">
        <w:rPr>
          <w:rFonts w:cstheme="minorHAnsi"/>
          <w:b/>
        </w:rPr>
        <w:t>7</w:t>
      </w:r>
      <w:r w:rsidR="00850A1E">
        <w:rPr>
          <w:rFonts w:cstheme="minorHAnsi"/>
          <w:b/>
        </w:rPr>
        <w:t>th</w:t>
      </w:r>
      <w:r>
        <w:rPr>
          <w:rFonts w:cstheme="minorHAnsi"/>
          <w:b/>
        </w:rPr>
        <w:t>,</w:t>
      </w:r>
      <w:r w:rsidR="00F424D9">
        <w:rPr>
          <w:rFonts w:cstheme="minorHAnsi"/>
          <w:b/>
        </w:rPr>
        <w:t xml:space="preserve"> </w:t>
      </w:r>
      <w:r w:rsidR="003600D1">
        <w:rPr>
          <w:rFonts w:cstheme="minorHAnsi"/>
          <w:b/>
        </w:rPr>
        <w:t>2014</w:t>
      </w:r>
      <w:r w:rsidR="00E35151" w:rsidRPr="008A10CB">
        <w:rPr>
          <w:rFonts w:cstheme="minorHAnsi"/>
          <w:b/>
        </w:rPr>
        <w:t xml:space="preserve"> </w:t>
      </w:r>
      <w:r w:rsidR="002D2DED">
        <w:rPr>
          <w:rFonts w:cstheme="minorHAnsi"/>
          <w:b/>
        </w:rPr>
        <w:t>4:00-5:00 PM</w:t>
      </w:r>
      <w:r w:rsidR="00B25EF6">
        <w:rPr>
          <w:rFonts w:cstheme="minorHAnsi"/>
          <w:b/>
        </w:rPr>
        <w:t xml:space="preserve"> </w:t>
      </w:r>
      <w:r w:rsidR="003600D1">
        <w:rPr>
          <w:rFonts w:cstheme="minorHAnsi"/>
          <w:b/>
        </w:rPr>
        <w:t>Syringa Mountain School</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rsidRPr="008B5530">
        <w:rPr>
          <w:rFonts w:ascii="Times New Roman" w:hAnsi="Times New Roman" w:cs="Times New Roman"/>
          <w:i/>
        </w:rPr>
        <w:t>“</w:t>
      </w:r>
      <w:r w:rsidR="008B5530" w:rsidRPr="008B5530">
        <w:rPr>
          <w:rStyle w:val="st1"/>
          <w:rFonts w:ascii="Times New Roman" w:hAnsi="Times New Roman" w:cs="Times New Roman"/>
          <w:i/>
          <w:color w:val="545454"/>
          <w:lang w:val="en"/>
        </w:rPr>
        <w:t xml:space="preserve">Know that it is not the momentary success that matters; it is the working on and on with iron </w:t>
      </w:r>
      <w:r w:rsidR="008B5530" w:rsidRPr="008B5530">
        <w:rPr>
          <w:rStyle w:val="Emphasis"/>
          <w:rFonts w:ascii="Times New Roman" w:hAnsi="Times New Roman" w:cs="Times New Roman"/>
          <w:i/>
          <w:color w:val="545454"/>
          <w:lang w:val="en"/>
        </w:rPr>
        <w:t>perseverance</w:t>
      </w:r>
      <w:r w:rsidR="008B5530" w:rsidRPr="008B5530">
        <w:rPr>
          <w:rStyle w:val="st1"/>
          <w:rFonts w:ascii="Times New Roman" w:hAnsi="Times New Roman" w:cs="Times New Roman"/>
          <w:i/>
          <w:color w:val="545454"/>
          <w:lang w:val="en"/>
        </w:rPr>
        <w:t xml:space="preserve">. “ — </w:t>
      </w:r>
      <w:r w:rsidR="008B5530" w:rsidRPr="008B5530">
        <w:rPr>
          <w:rStyle w:val="Emphasis"/>
          <w:rFonts w:ascii="Times New Roman" w:hAnsi="Times New Roman" w:cs="Times New Roman"/>
          <w:i/>
          <w:color w:val="545454"/>
          <w:lang w:val="en"/>
        </w:rPr>
        <w:t>Rudolf Steiner</w:t>
      </w:r>
      <w:r w:rsidR="008B5530">
        <w:rPr>
          <w:rStyle w:val="st1"/>
          <w:rFonts w:ascii="Arial" w:hAnsi="Arial" w:cs="Arial"/>
          <w:color w:val="545454"/>
          <w:lang w:val="en"/>
        </w:rPr>
        <w:t>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F424D9" w:rsidRDefault="00F424D9" w:rsidP="001E787D">
      <w:pPr>
        <w:pStyle w:val="ListParagraph"/>
        <w:numPr>
          <w:ilvl w:val="0"/>
          <w:numId w:val="11"/>
        </w:numPr>
        <w:rPr>
          <w:rFonts w:ascii="Times New Roman" w:hAnsi="Times New Roman" w:cs="Times New Roman"/>
        </w:rPr>
      </w:pPr>
      <w:r>
        <w:rPr>
          <w:rFonts w:ascii="Times New Roman" w:hAnsi="Times New Roman" w:cs="Times New Roman"/>
        </w:rPr>
        <w:t>Public Comment</w:t>
      </w:r>
    </w:p>
    <w:p w:rsidR="00527A02"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850A1E" w:rsidRDefault="00850A1E" w:rsidP="00423E15">
      <w:pPr>
        <w:pStyle w:val="ListParagraph"/>
        <w:numPr>
          <w:ilvl w:val="0"/>
          <w:numId w:val="11"/>
        </w:numPr>
        <w:rPr>
          <w:rFonts w:ascii="Times New Roman" w:hAnsi="Times New Roman" w:cs="Times New Roman"/>
        </w:rPr>
      </w:pPr>
      <w:r>
        <w:rPr>
          <w:rFonts w:ascii="Times New Roman" w:hAnsi="Times New Roman" w:cs="Times New Roman"/>
        </w:rPr>
        <w:t>Old Business</w:t>
      </w:r>
    </w:p>
    <w:p w:rsidR="00850A1E" w:rsidRDefault="00850A1E" w:rsidP="00850A1E">
      <w:pPr>
        <w:pStyle w:val="ListParagraph"/>
        <w:numPr>
          <w:ilvl w:val="1"/>
          <w:numId w:val="11"/>
        </w:numPr>
        <w:rPr>
          <w:rFonts w:ascii="Times New Roman" w:hAnsi="Times New Roman" w:cs="Times New Roman"/>
        </w:rPr>
      </w:pPr>
      <w:r>
        <w:rPr>
          <w:rFonts w:ascii="Times New Roman" w:hAnsi="Times New Roman" w:cs="Times New Roman"/>
        </w:rPr>
        <w:t>Parent Council Board Membership</w:t>
      </w:r>
      <w:r w:rsidR="002D2DED">
        <w:rPr>
          <w:rFonts w:ascii="Times New Roman" w:hAnsi="Times New Roman" w:cs="Times New Roman"/>
        </w:rPr>
        <w:t>-Administration of the oath for Bobbi Filbert to join the SMS Board</w:t>
      </w:r>
      <w:r>
        <w:rPr>
          <w:rFonts w:ascii="Times New Roman" w:hAnsi="Times New Roman" w:cs="Times New Roman"/>
        </w:rPr>
        <w:t xml:space="preserve"> </w:t>
      </w:r>
    </w:p>
    <w:p w:rsidR="002D2DED" w:rsidRDefault="002D2DED" w:rsidP="00850A1E">
      <w:pPr>
        <w:pStyle w:val="ListParagraph"/>
        <w:numPr>
          <w:ilvl w:val="1"/>
          <w:numId w:val="11"/>
        </w:numPr>
        <w:rPr>
          <w:rFonts w:ascii="Times New Roman" w:hAnsi="Times New Roman" w:cs="Times New Roman"/>
        </w:rPr>
      </w:pPr>
      <w:r>
        <w:rPr>
          <w:rFonts w:ascii="Times New Roman" w:hAnsi="Times New Roman" w:cs="Times New Roman"/>
        </w:rPr>
        <w:t>Personnel:  Fifth grade teaching opening</w:t>
      </w:r>
    </w:p>
    <w:p w:rsidR="008D2A96" w:rsidRPr="003600D1"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D32386" w:rsidRDefault="00D32386" w:rsidP="00D32386">
      <w:pPr>
        <w:pStyle w:val="ListParagraph"/>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2D2DED">
        <w:rPr>
          <w:rFonts w:ascii="Times New Roman" w:hAnsi="Times New Roman" w:cs="Times New Roman"/>
        </w:rPr>
        <w:t>January 7</w:t>
      </w:r>
      <w:r w:rsidR="0043717D">
        <w:rPr>
          <w:rFonts w:ascii="Times New Roman" w:hAnsi="Times New Roman" w:cs="Times New Roman"/>
        </w:rPr>
        <w:t xml:space="preserve">, </w:t>
      </w:r>
      <w:r w:rsidR="001F7145" w:rsidRPr="00BD22B1">
        <w:rPr>
          <w:rFonts w:ascii="Times New Roman" w:hAnsi="Times New Roman" w:cs="Times New Roman"/>
        </w:rPr>
        <w:t xml:space="preserve"> </w:t>
      </w:r>
      <w:r w:rsidR="002D2DED">
        <w:rPr>
          <w:rFonts w:ascii="Times New Roman" w:hAnsi="Times New Roman" w:cs="Times New Roman"/>
        </w:rPr>
        <w:t>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850A1E">
        <w:rPr>
          <w:rFonts w:ascii="Times New Roman" w:hAnsi="Times New Roman" w:cs="Times New Roman"/>
        </w:rPr>
        <w:t>December 1</w:t>
      </w:r>
      <w:r w:rsidR="002D2DED">
        <w:rPr>
          <w:rFonts w:ascii="Times New Roman" w:hAnsi="Times New Roman" w:cs="Times New Roman"/>
        </w:rPr>
        <w:t>7</w:t>
      </w:r>
      <w:r w:rsidR="00850A1E">
        <w:rPr>
          <w:rFonts w:ascii="Times New Roman" w:hAnsi="Times New Roman" w:cs="Times New Roman"/>
        </w:rPr>
        <w:t>th</w:t>
      </w:r>
      <w:r w:rsidR="00F424D9">
        <w:rPr>
          <w:rFonts w:ascii="Times New Roman" w:hAnsi="Times New Roman" w:cs="Times New Roman"/>
        </w:rPr>
        <w:t xml:space="preserve">,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055" w:rsidRDefault="006B3055" w:rsidP="00773A6C">
      <w:pPr>
        <w:spacing w:after="0" w:line="240" w:lineRule="auto"/>
      </w:pPr>
      <w:r>
        <w:separator/>
      </w:r>
    </w:p>
  </w:endnote>
  <w:endnote w:type="continuationSeparator" w:id="0">
    <w:p w:rsidR="006B3055" w:rsidRDefault="006B3055"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055" w:rsidRDefault="006B3055" w:rsidP="00773A6C">
      <w:pPr>
        <w:spacing w:after="0" w:line="240" w:lineRule="auto"/>
      </w:pPr>
      <w:r>
        <w:separator/>
      </w:r>
    </w:p>
  </w:footnote>
  <w:footnote w:type="continuationSeparator" w:id="0">
    <w:p w:rsidR="006B3055" w:rsidRDefault="006B3055"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2D2DED">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F424D9">
            <w:rPr>
              <w:b/>
              <w:color w:val="FFFFFF" w:themeColor="background1"/>
              <w:sz w:val="24"/>
              <w:szCs w:val="24"/>
            </w:rPr>
            <w:t>1</w:t>
          </w:r>
          <w:r w:rsidR="00850A1E">
            <w:rPr>
              <w:b/>
              <w:color w:val="FFFFFF" w:themeColor="background1"/>
              <w:sz w:val="24"/>
              <w:szCs w:val="24"/>
            </w:rPr>
            <w:t>2-</w:t>
          </w:r>
          <w:r w:rsidR="002D2DED">
            <w:rPr>
              <w:b/>
              <w:color w:val="FFFFFF" w:themeColor="background1"/>
              <w:sz w:val="24"/>
              <w:szCs w:val="24"/>
            </w:rPr>
            <w:t>17</w:t>
          </w:r>
          <w:r w:rsidR="00F424D9">
            <w:rPr>
              <w:b/>
              <w:color w:val="FFFFFF" w:themeColor="background1"/>
              <w:sz w:val="24"/>
              <w:szCs w:val="24"/>
            </w:rPr>
            <w:t>-14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5646"/>
    <w:rsid w:val="000365C7"/>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C0F"/>
    <w:rsid w:val="00172353"/>
    <w:rsid w:val="00184319"/>
    <w:rsid w:val="00187D25"/>
    <w:rsid w:val="00187DD4"/>
    <w:rsid w:val="00191094"/>
    <w:rsid w:val="00193791"/>
    <w:rsid w:val="00193F13"/>
    <w:rsid w:val="001A1C2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163C"/>
    <w:rsid w:val="002569B9"/>
    <w:rsid w:val="00274111"/>
    <w:rsid w:val="0028225C"/>
    <w:rsid w:val="00286C80"/>
    <w:rsid w:val="00297B60"/>
    <w:rsid w:val="002A04E9"/>
    <w:rsid w:val="002A1920"/>
    <w:rsid w:val="002B040C"/>
    <w:rsid w:val="002B0CDD"/>
    <w:rsid w:val="002B1071"/>
    <w:rsid w:val="002B4ED6"/>
    <w:rsid w:val="002C7CF6"/>
    <w:rsid w:val="002C7E25"/>
    <w:rsid w:val="002D2DED"/>
    <w:rsid w:val="002D6DA7"/>
    <w:rsid w:val="002E2394"/>
    <w:rsid w:val="002E2961"/>
    <w:rsid w:val="002E5A7C"/>
    <w:rsid w:val="002E767F"/>
    <w:rsid w:val="002F2E80"/>
    <w:rsid w:val="0030051E"/>
    <w:rsid w:val="0031789E"/>
    <w:rsid w:val="00334410"/>
    <w:rsid w:val="0033529C"/>
    <w:rsid w:val="003401E2"/>
    <w:rsid w:val="003409DE"/>
    <w:rsid w:val="00350935"/>
    <w:rsid w:val="00355DD0"/>
    <w:rsid w:val="003600D1"/>
    <w:rsid w:val="00366E7B"/>
    <w:rsid w:val="0037056C"/>
    <w:rsid w:val="00373B0C"/>
    <w:rsid w:val="00376707"/>
    <w:rsid w:val="003779F9"/>
    <w:rsid w:val="00387BAB"/>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728A9"/>
    <w:rsid w:val="004748B1"/>
    <w:rsid w:val="004843ED"/>
    <w:rsid w:val="0048771C"/>
    <w:rsid w:val="004923E8"/>
    <w:rsid w:val="00494854"/>
    <w:rsid w:val="00496538"/>
    <w:rsid w:val="004A217A"/>
    <w:rsid w:val="004A7865"/>
    <w:rsid w:val="004C2AF6"/>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A09B5"/>
    <w:rsid w:val="005A3FBE"/>
    <w:rsid w:val="005B0D2D"/>
    <w:rsid w:val="005B6037"/>
    <w:rsid w:val="005B757C"/>
    <w:rsid w:val="005E05FF"/>
    <w:rsid w:val="005E2E43"/>
    <w:rsid w:val="005E339C"/>
    <w:rsid w:val="005E415C"/>
    <w:rsid w:val="0060125F"/>
    <w:rsid w:val="00611254"/>
    <w:rsid w:val="00615A24"/>
    <w:rsid w:val="00626DB1"/>
    <w:rsid w:val="00632E2B"/>
    <w:rsid w:val="00634C90"/>
    <w:rsid w:val="0064591C"/>
    <w:rsid w:val="00645FAF"/>
    <w:rsid w:val="006519C6"/>
    <w:rsid w:val="006522A2"/>
    <w:rsid w:val="00674581"/>
    <w:rsid w:val="00675D2D"/>
    <w:rsid w:val="00677056"/>
    <w:rsid w:val="00677A67"/>
    <w:rsid w:val="0069409F"/>
    <w:rsid w:val="006A5E44"/>
    <w:rsid w:val="006B122E"/>
    <w:rsid w:val="006B274E"/>
    <w:rsid w:val="006B3055"/>
    <w:rsid w:val="006B6710"/>
    <w:rsid w:val="006B7607"/>
    <w:rsid w:val="006C12A8"/>
    <w:rsid w:val="006C26C2"/>
    <w:rsid w:val="006C283C"/>
    <w:rsid w:val="006C3545"/>
    <w:rsid w:val="006D244A"/>
    <w:rsid w:val="006D3A7D"/>
    <w:rsid w:val="006E08E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64EAF"/>
    <w:rsid w:val="008674C3"/>
    <w:rsid w:val="00871F3C"/>
    <w:rsid w:val="00873BD2"/>
    <w:rsid w:val="00874523"/>
    <w:rsid w:val="00893C0F"/>
    <w:rsid w:val="008A10CB"/>
    <w:rsid w:val="008A770E"/>
    <w:rsid w:val="008B5530"/>
    <w:rsid w:val="008C10DB"/>
    <w:rsid w:val="008D2A96"/>
    <w:rsid w:val="008E320C"/>
    <w:rsid w:val="008F6823"/>
    <w:rsid w:val="00911209"/>
    <w:rsid w:val="00915C17"/>
    <w:rsid w:val="009210F3"/>
    <w:rsid w:val="0092153A"/>
    <w:rsid w:val="0094262E"/>
    <w:rsid w:val="00952B77"/>
    <w:rsid w:val="009622DB"/>
    <w:rsid w:val="00962A25"/>
    <w:rsid w:val="009631B6"/>
    <w:rsid w:val="00982CE5"/>
    <w:rsid w:val="009929A5"/>
    <w:rsid w:val="009B04E8"/>
    <w:rsid w:val="009B5DC6"/>
    <w:rsid w:val="009D16C0"/>
    <w:rsid w:val="009E2582"/>
    <w:rsid w:val="009E4B98"/>
    <w:rsid w:val="00A203B0"/>
    <w:rsid w:val="00A31BF6"/>
    <w:rsid w:val="00A331D5"/>
    <w:rsid w:val="00A43BCA"/>
    <w:rsid w:val="00A45134"/>
    <w:rsid w:val="00A57670"/>
    <w:rsid w:val="00A65DD9"/>
    <w:rsid w:val="00A728D6"/>
    <w:rsid w:val="00A72FBD"/>
    <w:rsid w:val="00AA397E"/>
    <w:rsid w:val="00AB31B8"/>
    <w:rsid w:val="00AD433A"/>
    <w:rsid w:val="00AD499B"/>
    <w:rsid w:val="00AD5B4C"/>
    <w:rsid w:val="00AF16E7"/>
    <w:rsid w:val="00B0126D"/>
    <w:rsid w:val="00B02E97"/>
    <w:rsid w:val="00B073DF"/>
    <w:rsid w:val="00B118A6"/>
    <w:rsid w:val="00B17E25"/>
    <w:rsid w:val="00B20ACB"/>
    <w:rsid w:val="00B254EC"/>
    <w:rsid w:val="00B25EF6"/>
    <w:rsid w:val="00B33729"/>
    <w:rsid w:val="00B33746"/>
    <w:rsid w:val="00B3381C"/>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61A4"/>
    <w:rsid w:val="00BF14A4"/>
    <w:rsid w:val="00BF19EC"/>
    <w:rsid w:val="00BF5B93"/>
    <w:rsid w:val="00BF5CD2"/>
    <w:rsid w:val="00BF623C"/>
    <w:rsid w:val="00C05345"/>
    <w:rsid w:val="00C15DA8"/>
    <w:rsid w:val="00C41A95"/>
    <w:rsid w:val="00C57411"/>
    <w:rsid w:val="00C73F5D"/>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43</cp:revision>
  <cp:lastPrinted>2014-12-14T23:04:00Z</cp:lastPrinted>
  <dcterms:created xsi:type="dcterms:W3CDTF">2014-05-28T18:55:00Z</dcterms:created>
  <dcterms:modified xsi:type="dcterms:W3CDTF">2014-12-14T23:04:00Z</dcterms:modified>
</cp:coreProperties>
</file>